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4403" w14:textId="77777777" w:rsidR="006B3D2C" w:rsidRDefault="006B3D2C" w:rsidP="00FD49EC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</w:p>
    <w:p w14:paraId="61AAA066" w14:textId="77777777" w:rsidR="006B3D2C" w:rsidRDefault="006B3D2C" w:rsidP="00FD49EC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</w:p>
    <w:p w14:paraId="2B9BD98F" w14:textId="77777777" w:rsidR="006B3D2C" w:rsidRDefault="006B3D2C" w:rsidP="00FD49EC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</w:p>
    <w:p w14:paraId="647A6A17" w14:textId="69D85759" w:rsidR="00893C92" w:rsidRPr="00AB1B7E" w:rsidRDefault="001A4B9C" w:rsidP="00FD49EC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  <w:r w:rsidRPr="00AB1B7E">
        <w:rPr>
          <w:rFonts w:ascii="Times New Roman" w:hAnsi="Times New Roman" w:cs="Times New Roman"/>
          <w:b/>
          <w:sz w:val="36"/>
        </w:rPr>
        <w:t>Application Guide</w:t>
      </w:r>
      <w:r w:rsidR="00E21FD9" w:rsidRPr="00AB1B7E">
        <w:rPr>
          <w:rFonts w:ascii="Times New Roman" w:hAnsi="Times New Roman" w:cs="Times New Roman"/>
          <w:b/>
          <w:sz w:val="36"/>
        </w:rPr>
        <w:t xml:space="preserve"> - </w:t>
      </w:r>
      <w:r w:rsidR="00256C49" w:rsidRPr="00AB1B7E">
        <w:rPr>
          <w:rFonts w:ascii="Times New Roman" w:hAnsi="Times New Roman" w:cs="Times New Roman"/>
          <w:b/>
          <w:sz w:val="36"/>
        </w:rPr>
        <w:t>Faculty</w:t>
      </w:r>
      <w:r w:rsidR="002A6797" w:rsidRPr="00AB1B7E">
        <w:rPr>
          <w:rFonts w:ascii="Times New Roman" w:hAnsi="Times New Roman" w:cs="Times New Roman"/>
          <w:b/>
          <w:sz w:val="36"/>
        </w:rPr>
        <w:t xml:space="preserve"> Research Awards</w:t>
      </w:r>
    </w:p>
    <w:p w14:paraId="4744DDEE" w14:textId="77777777" w:rsidR="00893C92" w:rsidRPr="00AB1B7E" w:rsidRDefault="00893C92" w:rsidP="00FD49E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802CAAE" w14:textId="2562ACB6" w:rsidR="0076325C" w:rsidRPr="00AB1B7E" w:rsidRDefault="00E35D19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hd w:val="clear" w:color="auto" w:fill="FFFFFF"/>
        </w:rPr>
      </w:pPr>
      <w:r w:rsidRPr="00AB1B7E">
        <w:rPr>
          <w:rFonts w:ascii="Times New Roman" w:hAnsi="Times New Roman" w:cs="Times New Roman"/>
          <w:b/>
          <w:shd w:val="clear" w:color="auto" w:fill="FFFFFF"/>
        </w:rPr>
        <w:t>Award t</w:t>
      </w:r>
      <w:r w:rsidR="0076325C" w:rsidRPr="00AB1B7E">
        <w:rPr>
          <w:rFonts w:ascii="Times New Roman" w:hAnsi="Times New Roman" w:cs="Times New Roman"/>
          <w:b/>
          <w:shd w:val="clear" w:color="auto" w:fill="FFFFFF"/>
        </w:rPr>
        <w:t>imeline:</w:t>
      </w:r>
      <w:r w:rsidR="0076325C" w:rsidRPr="00AB1B7E">
        <w:rPr>
          <w:rFonts w:ascii="Times New Roman" w:hAnsi="Times New Roman" w:cs="Times New Roman"/>
          <w:b/>
          <w:shd w:val="clear" w:color="auto" w:fill="FFFFFF"/>
        </w:rPr>
        <w:br/>
      </w:r>
      <w:r w:rsidR="0076325C" w:rsidRPr="002016FC">
        <w:rPr>
          <w:rFonts w:ascii="Times New Roman" w:hAnsi="Times New Roman" w:cs="Times New Roman"/>
          <w:shd w:val="clear" w:color="auto" w:fill="FFFFFF"/>
        </w:rPr>
        <w:t>Proposals must be submitted by</w:t>
      </w:r>
      <w:r w:rsidR="009A4C6E" w:rsidRPr="002016FC">
        <w:rPr>
          <w:rFonts w:ascii="Times New Roman" w:hAnsi="Times New Roman" w:cs="Times New Roman"/>
          <w:shd w:val="clear" w:color="auto" w:fill="FFFFFF"/>
        </w:rPr>
        <w:t xml:space="preserve"> 5:00 p.m. CST on</w:t>
      </w:r>
      <w:r w:rsidR="0076325C" w:rsidRPr="002016FC">
        <w:rPr>
          <w:rFonts w:ascii="Times New Roman" w:hAnsi="Times New Roman" w:cs="Times New Roman"/>
          <w:shd w:val="clear" w:color="auto" w:fill="FFFFFF"/>
        </w:rPr>
        <w:t xml:space="preserve"> </w:t>
      </w:r>
      <w:r w:rsidR="008375DB" w:rsidRPr="002016FC">
        <w:rPr>
          <w:rFonts w:ascii="Times New Roman" w:hAnsi="Times New Roman" w:cs="Times New Roman"/>
          <w:b/>
          <w:shd w:val="clear" w:color="auto" w:fill="FFFFFF"/>
        </w:rPr>
        <w:t xml:space="preserve">October </w:t>
      </w:r>
      <w:r w:rsidR="002016FC" w:rsidRPr="002016FC">
        <w:rPr>
          <w:rFonts w:ascii="Times New Roman" w:hAnsi="Times New Roman" w:cs="Times New Roman"/>
          <w:b/>
          <w:shd w:val="clear" w:color="auto" w:fill="FFFFFF"/>
        </w:rPr>
        <w:t>19</w:t>
      </w:r>
      <w:r w:rsidR="002A6797" w:rsidRPr="002016FC">
        <w:rPr>
          <w:rFonts w:ascii="Times New Roman" w:hAnsi="Times New Roman" w:cs="Times New Roman"/>
          <w:b/>
          <w:shd w:val="clear" w:color="auto" w:fill="FFFFFF"/>
        </w:rPr>
        <w:t>, 20</w:t>
      </w:r>
      <w:r w:rsidR="00862238" w:rsidRPr="002016FC">
        <w:rPr>
          <w:rFonts w:ascii="Times New Roman" w:hAnsi="Times New Roman" w:cs="Times New Roman"/>
          <w:b/>
          <w:shd w:val="clear" w:color="auto" w:fill="FFFFFF"/>
        </w:rPr>
        <w:t>2</w:t>
      </w:r>
      <w:r w:rsidR="002016FC" w:rsidRPr="002016FC">
        <w:rPr>
          <w:rFonts w:ascii="Times New Roman" w:hAnsi="Times New Roman" w:cs="Times New Roman"/>
          <w:b/>
          <w:shd w:val="clear" w:color="auto" w:fill="FFFFFF"/>
        </w:rPr>
        <w:t>1</w:t>
      </w:r>
      <w:r w:rsidR="002A6797" w:rsidRPr="002016FC">
        <w:rPr>
          <w:rFonts w:ascii="Times New Roman" w:hAnsi="Times New Roman" w:cs="Times New Roman"/>
          <w:i/>
          <w:shd w:val="clear" w:color="auto" w:fill="FFFFFF"/>
        </w:rPr>
        <w:t xml:space="preserve"> (for projects beginning July 20</w:t>
      </w:r>
      <w:r w:rsidR="00FF59EB" w:rsidRPr="002016FC">
        <w:rPr>
          <w:rFonts w:ascii="Times New Roman" w:hAnsi="Times New Roman" w:cs="Times New Roman"/>
          <w:i/>
          <w:shd w:val="clear" w:color="auto" w:fill="FFFFFF"/>
        </w:rPr>
        <w:t>2</w:t>
      </w:r>
      <w:r w:rsidR="002016FC" w:rsidRPr="002016FC">
        <w:rPr>
          <w:rFonts w:ascii="Times New Roman" w:hAnsi="Times New Roman" w:cs="Times New Roman"/>
          <w:i/>
          <w:shd w:val="clear" w:color="auto" w:fill="FFFFFF"/>
        </w:rPr>
        <w:t>2</w:t>
      </w:r>
      <w:r w:rsidR="002A6797" w:rsidRPr="002016FC">
        <w:rPr>
          <w:rFonts w:ascii="Times New Roman" w:hAnsi="Times New Roman" w:cs="Times New Roman"/>
          <w:i/>
          <w:shd w:val="clear" w:color="auto" w:fill="FFFFFF"/>
        </w:rPr>
        <w:t>)</w:t>
      </w:r>
      <w:r w:rsidR="009A4C6E" w:rsidRPr="002016FC">
        <w:rPr>
          <w:rFonts w:ascii="Times New Roman" w:hAnsi="Times New Roman" w:cs="Times New Roman"/>
          <w:i/>
          <w:shd w:val="clear" w:color="auto" w:fill="FFFFFF"/>
        </w:rPr>
        <w:t>.</w:t>
      </w:r>
    </w:p>
    <w:p w14:paraId="5E26392B" w14:textId="2E5584AE" w:rsidR="002A6797" w:rsidRPr="00AB1B7E" w:rsidRDefault="008B5DF8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hd w:val="clear" w:color="auto" w:fill="FFFFFF"/>
        </w:rPr>
      </w:pPr>
      <w:r w:rsidRPr="008B5DF8">
        <w:rPr>
          <w:rFonts w:ascii="Times New Roman" w:hAnsi="Times New Roman" w:cs="Times New Roman"/>
          <w:shd w:val="clear" w:color="auto" w:fill="FFFFFF"/>
        </w:rPr>
        <w:t xml:space="preserve">New projects will be announced in </w:t>
      </w:r>
      <w:r>
        <w:rPr>
          <w:rFonts w:ascii="Times New Roman" w:hAnsi="Times New Roman" w:cs="Times New Roman"/>
          <w:shd w:val="clear" w:color="auto" w:fill="FFFFFF"/>
        </w:rPr>
        <w:t>W</w:t>
      </w:r>
      <w:r w:rsidRPr="008B5DF8">
        <w:rPr>
          <w:rFonts w:ascii="Times New Roman" w:hAnsi="Times New Roman" w:cs="Times New Roman"/>
          <w:shd w:val="clear" w:color="auto" w:fill="FFFFFF"/>
        </w:rPr>
        <w:t xml:space="preserve">inter </w:t>
      </w:r>
      <w:r>
        <w:rPr>
          <w:rFonts w:ascii="Times New Roman" w:hAnsi="Times New Roman" w:cs="Times New Roman"/>
          <w:shd w:val="clear" w:color="auto" w:fill="FFFFFF"/>
        </w:rPr>
        <w:t>Q</w:t>
      </w:r>
      <w:r w:rsidRPr="008B5DF8">
        <w:rPr>
          <w:rFonts w:ascii="Times New Roman" w:hAnsi="Times New Roman" w:cs="Times New Roman"/>
          <w:shd w:val="clear" w:color="auto" w:fill="FFFFFF"/>
        </w:rPr>
        <w:t>uarter 2022.</w:t>
      </w:r>
    </w:p>
    <w:p w14:paraId="7B6C1D28" w14:textId="77777777" w:rsidR="00893C92" w:rsidRPr="00AB1B7E" w:rsidRDefault="00893C92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7DA76F01" w14:textId="77777777" w:rsidR="002A6797" w:rsidRPr="00AB1B7E" w:rsidRDefault="002A6797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In this guide:</w:t>
      </w:r>
    </w:p>
    <w:p w14:paraId="1B5A73B9" w14:textId="77777777" w:rsidR="00C24CC2" w:rsidRPr="00AB1B7E" w:rsidRDefault="0054327B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>Program D</w:t>
      </w:r>
      <w:r w:rsidR="00C24CC2" w:rsidRPr="00AB1B7E">
        <w:rPr>
          <w:rFonts w:ascii="Times New Roman" w:hAnsi="Times New Roman" w:cs="Times New Roman"/>
        </w:rPr>
        <w:t>escription</w:t>
      </w:r>
    </w:p>
    <w:p w14:paraId="78164B82" w14:textId="77777777" w:rsidR="00C24CC2" w:rsidRPr="00AB1B7E" w:rsidRDefault="00C24CC2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>Eligibility</w:t>
      </w:r>
    </w:p>
    <w:p w14:paraId="0A5BA920" w14:textId="205873DB" w:rsidR="00C24CC2" w:rsidRPr="00AB1B7E" w:rsidRDefault="00680F0E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Categories of Funding</w:t>
      </w:r>
    </w:p>
    <w:p w14:paraId="7973DD81" w14:textId="04E0DB1C" w:rsidR="00893C92" w:rsidRPr="00AB1B7E" w:rsidRDefault="0054327B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>Pre-</w:t>
      </w:r>
      <w:r w:rsidR="00680F0E">
        <w:rPr>
          <w:rFonts w:ascii="Times New Roman" w:hAnsi="Times New Roman" w:cs="Times New Roman"/>
        </w:rPr>
        <w:t>Award</w:t>
      </w:r>
      <w:r w:rsidRPr="00AB1B7E">
        <w:rPr>
          <w:rFonts w:ascii="Times New Roman" w:hAnsi="Times New Roman" w:cs="Times New Roman"/>
        </w:rPr>
        <w:t xml:space="preserve"> C</w:t>
      </w:r>
      <w:r w:rsidR="00893C92" w:rsidRPr="00AB1B7E">
        <w:rPr>
          <w:rFonts w:ascii="Times New Roman" w:hAnsi="Times New Roman" w:cs="Times New Roman"/>
        </w:rPr>
        <w:t>onsultation</w:t>
      </w:r>
    </w:p>
    <w:p w14:paraId="6D05967F" w14:textId="77777777" w:rsidR="007A022D" w:rsidRPr="00AB1B7E" w:rsidRDefault="0054327B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 xml:space="preserve">Application </w:t>
      </w:r>
      <w:r w:rsidR="003A5061" w:rsidRPr="00AB1B7E">
        <w:rPr>
          <w:rFonts w:ascii="Times New Roman" w:hAnsi="Times New Roman" w:cs="Times New Roman"/>
        </w:rPr>
        <w:t>Submission</w:t>
      </w:r>
    </w:p>
    <w:p w14:paraId="0A6B7110" w14:textId="212BF45C" w:rsidR="00893C92" w:rsidRPr="00AB1B7E" w:rsidRDefault="00680F0E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r w:rsidR="0054327B" w:rsidRPr="00AB1B7E">
        <w:rPr>
          <w:rFonts w:ascii="Times New Roman" w:hAnsi="Times New Roman" w:cs="Times New Roman"/>
        </w:rPr>
        <w:t>Narrative</w:t>
      </w:r>
      <w:r w:rsidR="007A022D" w:rsidRPr="00AB1B7E">
        <w:rPr>
          <w:rFonts w:ascii="Times New Roman" w:hAnsi="Times New Roman" w:cs="Times New Roman"/>
        </w:rPr>
        <w:tab/>
      </w:r>
    </w:p>
    <w:p w14:paraId="56DD2E14" w14:textId="77777777" w:rsidR="00893C92" w:rsidRPr="00AB1B7E" w:rsidRDefault="00893C92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 xml:space="preserve">Budget </w:t>
      </w:r>
      <w:r w:rsidR="0054327B" w:rsidRPr="00AB1B7E">
        <w:rPr>
          <w:rFonts w:ascii="Times New Roman" w:hAnsi="Times New Roman" w:cs="Times New Roman"/>
        </w:rPr>
        <w:t>G</w:t>
      </w:r>
      <w:r w:rsidR="00030D36" w:rsidRPr="00AB1B7E">
        <w:rPr>
          <w:rFonts w:ascii="Times New Roman" w:hAnsi="Times New Roman" w:cs="Times New Roman"/>
        </w:rPr>
        <w:t>uidelines</w:t>
      </w:r>
    </w:p>
    <w:p w14:paraId="7E3DA91A" w14:textId="77777777" w:rsidR="00893C92" w:rsidRPr="00AB1B7E" w:rsidRDefault="00893C92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 xml:space="preserve">Review and </w:t>
      </w:r>
      <w:r w:rsidR="0054327B" w:rsidRPr="00AB1B7E">
        <w:rPr>
          <w:rFonts w:ascii="Times New Roman" w:hAnsi="Times New Roman" w:cs="Times New Roman"/>
        </w:rPr>
        <w:t>Selection P</w:t>
      </w:r>
      <w:r w:rsidRPr="00AB1B7E">
        <w:rPr>
          <w:rFonts w:ascii="Times New Roman" w:hAnsi="Times New Roman" w:cs="Times New Roman"/>
        </w:rPr>
        <w:t>rocess</w:t>
      </w:r>
    </w:p>
    <w:p w14:paraId="1E8D439B" w14:textId="77777777" w:rsidR="00893C92" w:rsidRPr="00AB1B7E" w:rsidRDefault="00893C92" w:rsidP="00FD49EC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 xml:space="preserve">Award </w:t>
      </w:r>
      <w:r w:rsidR="0054327B" w:rsidRPr="00AB1B7E">
        <w:rPr>
          <w:rFonts w:ascii="Times New Roman" w:hAnsi="Times New Roman" w:cs="Times New Roman"/>
        </w:rPr>
        <w:t>A</w:t>
      </w:r>
      <w:r w:rsidRPr="00AB1B7E">
        <w:rPr>
          <w:rFonts w:ascii="Times New Roman" w:hAnsi="Times New Roman" w:cs="Times New Roman"/>
        </w:rPr>
        <w:t>dministration</w:t>
      </w:r>
    </w:p>
    <w:p w14:paraId="2C676036" w14:textId="77777777" w:rsidR="00893C92" w:rsidRPr="00AB1B7E" w:rsidRDefault="00893C92" w:rsidP="00FD49EC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14E2B55C" w14:textId="77777777" w:rsidR="00893C92" w:rsidRPr="00AB1B7E" w:rsidRDefault="002A6797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Questions?</w:t>
      </w:r>
    </w:p>
    <w:p w14:paraId="585457AC" w14:textId="125BBE93" w:rsidR="001A4B9C" w:rsidRPr="00AB1B7E" w:rsidRDefault="002A6797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FF" w:themeColor="hyperlink"/>
        </w:rPr>
      </w:pPr>
      <w:r w:rsidRPr="00AB1B7E">
        <w:rPr>
          <w:rFonts w:ascii="Times New Roman" w:hAnsi="Times New Roman" w:cs="Times New Roman"/>
        </w:rPr>
        <w:t xml:space="preserve">Contact </w:t>
      </w:r>
      <w:r w:rsidR="00061CB2" w:rsidRPr="00AB1B7E">
        <w:rPr>
          <w:rFonts w:ascii="Times New Roman" w:hAnsi="Times New Roman" w:cs="Times New Roman"/>
        </w:rPr>
        <w:t>Carolyn Ownbey</w:t>
      </w:r>
      <w:r w:rsidR="008375DB" w:rsidRPr="00AB1B7E">
        <w:rPr>
          <w:rFonts w:ascii="Times New Roman" w:hAnsi="Times New Roman" w:cs="Times New Roman"/>
        </w:rPr>
        <w:t xml:space="preserve">, </w:t>
      </w:r>
      <w:r w:rsidR="00F77301" w:rsidRPr="00AB1B7E">
        <w:rPr>
          <w:rFonts w:ascii="Times New Roman" w:hAnsi="Times New Roman" w:cs="Times New Roman"/>
        </w:rPr>
        <w:t>Associate</w:t>
      </w:r>
      <w:r w:rsidR="008375DB" w:rsidRPr="00AB1B7E">
        <w:rPr>
          <w:rFonts w:ascii="Times New Roman" w:hAnsi="Times New Roman" w:cs="Times New Roman"/>
        </w:rPr>
        <w:t xml:space="preserve"> Director of Research Initiatives,</w:t>
      </w:r>
      <w:r w:rsidRPr="00AB1B7E">
        <w:rPr>
          <w:rFonts w:ascii="Times New Roman" w:hAnsi="Times New Roman" w:cs="Times New Roman"/>
        </w:rPr>
        <w:t xml:space="preserve"> at </w:t>
      </w:r>
      <w:hyperlink r:id="rId8" w:history="1">
        <w:r w:rsidR="00DA3B36" w:rsidRPr="00AB1B7E">
          <w:rPr>
            <w:rStyle w:val="Hyperlink"/>
            <w:rFonts w:ascii="Times New Roman" w:hAnsi="Times New Roman" w:cs="Times New Roman"/>
          </w:rPr>
          <w:t>ownbey@uchicago.edu</w:t>
        </w:r>
      </w:hyperlink>
      <w:r w:rsidR="00DA3B36" w:rsidRPr="00AB1B7E">
        <w:rPr>
          <w:rFonts w:ascii="Times New Roman" w:hAnsi="Times New Roman" w:cs="Times New Roman"/>
        </w:rPr>
        <w:t xml:space="preserve">. </w:t>
      </w:r>
    </w:p>
    <w:p w14:paraId="36B445BD" w14:textId="77777777" w:rsidR="001A4B9C" w:rsidRPr="00AB1B7E" w:rsidRDefault="001A4B9C" w:rsidP="00FD49EC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CE43ED9" w14:textId="77777777" w:rsidR="002A6797" w:rsidRPr="00AB1B7E" w:rsidRDefault="002A6797" w:rsidP="00FD49E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B4BE6D9" w14:textId="77777777" w:rsidR="00C24CC2" w:rsidRPr="00AB1B7E" w:rsidRDefault="0054327B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Program D</w:t>
      </w:r>
      <w:r w:rsidR="00C24CC2" w:rsidRPr="00AB1B7E">
        <w:rPr>
          <w:rFonts w:ascii="Times New Roman" w:hAnsi="Times New Roman" w:cs="Times New Roman"/>
          <w:b/>
        </w:rPr>
        <w:t>escription</w:t>
      </w:r>
    </w:p>
    <w:p w14:paraId="3959A747" w14:textId="1D205018" w:rsidR="00BA6085" w:rsidRDefault="00E21FD9" w:rsidP="00BA6085">
      <w:pPr>
        <w:pStyle w:val="ListParagraph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B1B7E">
        <w:rPr>
          <w:rFonts w:ascii="Times New Roman" w:hAnsi="Times New Roman" w:cs="Times New Roman"/>
          <w:shd w:val="clear" w:color="auto" w:fill="FFFFFF"/>
        </w:rPr>
        <w:t>The Neubauer Collegium support</w:t>
      </w:r>
      <w:r w:rsidR="00BA6085">
        <w:rPr>
          <w:rFonts w:ascii="Times New Roman" w:hAnsi="Times New Roman" w:cs="Times New Roman"/>
          <w:shd w:val="clear" w:color="auto" w:fill="FFFFFF"/>
        </w:rPr>
        <w:t>s</w:t>
      </w:r>
      <w:r w:rsidRPr="00AB1B7E">
        <w:rPr>
          <w:rFonts w:ascii="Times New Roman" w:hAnsi="Times New Roman" w:cs="Times New Roman"/>
          <w:shd w:val="clear" w:color="auto" w:fill="FFFFFF"/>
        </w:rPr>
        <w:t xml:space="preserve"> </w:t>
      </w:r>
      <w:r w:rsidR="00BA6085">
        <w:rPr>
          <w:rFonts w:ascii="Times New Roman" w:hAnsi="Times New Roman" w:cs="Times New Roman"/>
          <w:shd w:val="clear" w:color="auto" w:fill="FFFFFF"/>
        </w:rPr>
        <w:t xml:space="preserve">significant collaborative research projects informed by a humanistic perspective. </w:t>
      </w:r>
      <w:r w:rsidRPr="00BA6085">
        <w:rPr>
          <w:rFonts w:ascii="Times New Roman" w:hAnsi="Times New Roman" w:cs="Times New Roman"/>
          <w:shd w:val="clear" w:color="auto" w:fill="FFFFFF"/>
        </w:rPr>
        <w:t xml:space="preserve">The Collegium encourages experimentation in the </w:t>
      </w:r>
      <w:r w:rsidR="00BA6085">
        <w:rPr>
          <w:rFonts w:ascii="Times New Roman" w:hAnsi="Times New Roman" w:cs="Times New Roman"/>
          <w:shd w:val="clear" w:color="auto" w:fill="FFFFFF"/>
        </w:rPr>
        <w:t>design</w:t>
      </w:r>
      <w:r w:rsidR="00E56F8C" w:rsidRPr="00BA6085">
        <w:rPr>
          <w:rFonts w:ascii="Times New Roman" w:hAnsi="Times New Roman" w:cs="Times New Roman"/>
          <w:shd w:val="clear" w:color="auto" w:fill="FFFFFF"/>
        </w:rPr>
        <w:t xml:space="preserve"> of collaborative work</w:t>
      </w:r>
      <w:r w:rsidR="00BA6085">
        <w:rPr>
          <w:rFonts w:ascii="Times New Roman" w:hAnsi="Times New Roman" w:cs="Times New Roman"/>
          <w:shd w:val="clear" w:color="auto" w:fill="FFFFFF"/>
        </w:rPr>
        <w:t>.</w:t>
      </w:r>
    </w:p>
    <w:p w14:paraId="428C12C0" w14:textId="77777777" w:rsidR="00E21FD9" w:rsidRPr="00BA6085" w:rsidRDefault="00E21FD9" w:rsidP="00BA6085">
      <w:pPr>
        <w:spacing w:after="0" w:line="240" w:lineRule="auto"/>
        <w:rPr>
          <w:rFonts w:ascii="Times New Roman" w:hAnsi="Times New Roman" w:cs="Times New Roman"/>
        </w:rPr>
      </w:pPr>
    </w:p>
    <w:p w14:paraId="12B828D8" w14:textId="77777777" w:rsidR="00C24CC2" w:rsidRPr="00AB1B7E" w:rsidRDefault="00C24CC2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Eligibility</w:t>
      </w:r>
    </w:p>
    <w:p w14:paraId="68CC4E8B" w14:textId="77777777" w:rsidR="00CB7B57" w:rsidRDefault="00371E18" w:rsidP="00BA6085">
      <w:pPr>
        <w:pStyle w:val="ListParagraph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71E18">
        <w:rPr>
          <w:rFonts w:ascii="Times New Roman" w:hAnsi="Times New Roman" w:cs="Times New Roman"/>
          <w:shd w:val="clear" w:color="auto" w:fill="FFFFFF"/>
        </w:rPr>
        <w:t>Research projects should pursue complex questions that require collaboration, inspire a</w:t>
      </w:r>
      <w:r w:rsidR="008770D7">
        <w:rPr>
          <w:rFonts w:ascii="Times New Roman" w:hAnsi="Times New Roman" w:cs="Times New Roman"/>
          <w:shd w:val="clear" w:color="auto" w:fill="FFFFFF"/>
        </w:rPr>
        <w:t>n</w:t>
      </w:r>
    </w:p>
    <w:p w14:paraId="798E723C" w14:textId="4A24FB19" w:rsidR="00BA6085" w:rsidRPr="00371E18" w:rsidRDefault="00087D83" w:rsidP="00BA6085">
      <w:pPr>
        <w:pStyle w:val="ListParagraph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inter</w:t>
      </w:r>
      <w:r w:rsidR="00371E18" w:rsidRPr="00371E18">
        <w:rPr>
          <w:rFonts w:ascii="Times New Roman" w:hAnsi="Times New Roman" w:cs="Times New Roman"/>
          <w:shd w:val="clear" w:color="auto" w:fill="FFFFFF"/>
        </w:rPr>
        <w:t>disciplinary approach and are informed by a humanistic perspective</w:t>
      </w:r>
      <w:r w:rsidR="00371E18">
        <w:rPr>
          <w:rFonts w:ascii="Times New Roman" w:hAnsi="Times New Roman" w:cs="Times New Roman"/>
          <w:shd w:val="clear" w:color="auto" w:fill="FFFFFF"/>
        </w:rPr>
        <w:t xml:space="preserve">. Any member of the faculty </w:t>
      </w:r>
      <w:r w:rsidR="00D52525">
        <w:rPr>
          <w:rFonts w:ascii="Times New Roman" w:hAnsi="Times New Roman" w:cs="Times New Roman"/>
          <w:shd w:val="clear" w:color="auto" w:fill="FFFFFF"/>
        </w:rPr>
        <w:t xml:space="preserve">may </w:t>
      </w:r>
      <w:r w:rsidR="00371E18">
        <w:rPr>
          <w:rFonts w:ascii="Times New Roman" w:hAnsi="Times New Roman" w:cs="Times New Roman"/>
          <w:shd w:val="clear" w:color="auto" w:fill="FFFFFF"/>
        </w:rPr>
        <w:t>apply (except current members of the Faculty Advisory Board).</w:t>
      </w:r>
    </w:p>
    <w:p w14:paraId="3E0398D2" w14:textId="4A9FF075" w:rsidR="00D058FB" w:rsidRPr="004A7528" w:rsidRDefault="00D058FB" w:rsidP="004A752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B0A8C87" w14:textId="4DDF6755" w:rsidR="00C24CC2" w:rsidRPr="00AB1B7E" w:rsidRDefault="004A7528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Categories of Funding</w:t>
      </w:r>
    </w:p>
    <w:p w14:paraId="514E5EFC" w14:textId="77777777" w:rsidR="00BA6085" w:rsidRDefault="00BA6085" w:rsidP="004A75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EBDE185" w14:textId="45C5D377" w:rsidR="00E21FD9" w:rsidRDefault="00E21FD9" w:rsidP="00FD49E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1B7E">
        <w:rPr>
          <w:rFonts w:ascii="Times New Roman" w:eastAsia="Times New Roman" w:hAnsi="Times New Roman" w:cs="Times New Roman"/>
        </w:rPr>
        <w:t>The following categories of funding are guidelines:</w:t>
      </w:r>
    </w:p>
    <w:p w14:paraId="5884091A" w14:textId="77777777" w:rsidR="00FD49EC" w:rsidRPr="00AB1B7E" w:rsidRDefault="00FD49EC" w:rsidP="00FD49E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65819A49" w14:textId="1F73A682" w:rsidR="00E21FD9" w:rsidRPr="00AB1B7E" w:rsidRDefault="00E56F8C" w:rsidP="00FD49E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1B7E">
        <w:rPr>
          <w:rFonts w:ascii="Times New Roman" w:eastAsia="Times New Roman" w:hAnsi="Times New Roman" w:cs="Times New Roman"/>
          <w:i/>
        </w:rPr>
        <w:t xml:space="preserve">Collaborative </w:t>
      </w:r>
      <w:r w:rsidR="00E21FD9" w:rsidRPr="00AB1B7E">
        <w:rPr>
          <w:rFonts w:ascii="Times New Roman" w:eastAsia="Times New Roman" w:hAnsi="Times New Roman" w:cs="Times New Roman"/>
          <w:i/>
        </w:rPr>
        <w:t>Research Projects</w:t>
      </w:r>
      <w:r w:rsidR="00E21FD9" w:rsidRPr="00AB1B7E">
        <w:rPr>
          <w:rFonts w:ascii="Times New Roman" w:eastAsia="Times New Roman" w:hAnsi="Times New Roman" w:cs="Times New Roman"/>
        </w:rPr>
        <w:t>: The Neubauer Collegium provides a range of funding for research projects</w:t>
      </w:r>
      <w:r w:rsidR="0016504A" w:rsidRPr="00AB1B7E">
        <w:rPr>
          <w:rFonts w:ascii="Times New Roman" w:eastAsia="Times New Roman" w:hAnsi="Times New Roman" w:cs="Times New Roman"/>
        </w:rPr>
        <w:t>,</w:t>
      </w:r>
      <w:r w:rsidR="00FF59EB" w:rsidRPr="00AB1B7E">
        <w:rPr>
          <w:rFonts w:ascii="Times New Roman" w:eastAsia="Times New Roman" w:hAnsi="Times New Roman" w:cs="Times New Roman"/>
        </w:rPr>
        <w:t xml:space="preserve"> from seed awards up to </w:t>
      </w:r>
      <w:r w:rsidR="00E21FD9" w:rsidRPr="00AB1B7E">
        <w:rPr>
          <w:rFonts w:ascii="Times New Roman" w:eastAsia="Times New Roman" w:hAnsi="Times New Roman" w:cs="Times New Roman"/>
        </w:rPr>
        <w:t xml:space="preserve">$25,000/year to </w:t>
      </w:r>
      <w:r w:rsidR="00DE1195">
        <w:rPr>
          <w:rFonts w:ascii="Times New Roman" w:eastAsia="Times New Roman" w:hAnsi="Times New Roman" w:cs="Times New Roman"/>
        </w:rPr>
        <w:t xml:space="preserve">larger-scale </w:t>
      </w:r>
      <w:r w:rsidR="00E21FD9" w:rsidRPr="00AB1B7E">
        <w:rPr>
          <w:rFonts w:ascii="Times New Roman" w:eastAsia="Times New Roman" w:hAnsi="Times New Roman" w:cs="Times New Roman"/>
        </w:rPr>
        <w:t xml:space="preserve">awards of </w:t>
      </w:r>
      <w:r w:rsidR="00FF59EB" w:rsidRPr="00AB1B7E">
        <w:rPr>
          <w:rFonts w:ascii="Times New Roman" w:eastAsia="Times New Roman" w:hAnsi="Times New Roman" w:cs="Times New Roman"/>
        </w:rPr>
        <w:t>$25,000–</w:t>
      </w:r>
      <w:r w:rsidR="00E21FD9" w:rsidRPr="00AB1B7E">
        <w:rPr>
          <w:rFonts w:ascii="Times New Roman" w:eastAsia="Times New Roman" w:hAnsi="Times New Roman" w:cs="Times New Roman"/>
        </w:rPr>
        <w:t xml:space="preserve">$100,000/year. Seed-level awards are intended for projects at early stages of development, or for projects that need strategic funds to explore new research trajectories. </w:t>
      </w:r>
      <w:r w:rsidR="00DE1195">
        <w:rPr>
          <w:rFonts w:ascii="Times New Roman" w:eastAsia="Times New Roman" w:hAnsi="Times New Roman" w:cs="Times New Roman"/>
        </w:rPr>
        <w:t xml:space="preserve">Projects may be </w:t>
      </w:r>
      <w:r w:rsidR="00E21FD9" w:rsidRPr="00AB1B7E">
        <w:rPr>
          <w:rFonts w:ascii="Times New Roman" w:eastAsia="Times New Roman" w:hAnsi="Times New Roman" w:cs="Times New Roman"/>
        </w:rPr>
        <w:t>1-3 years</w:t>
      </w:r>
      <w:r w:rsidR="00DE1195">
        <w:rPr>
          <w:rFonts w:ascii="Times New Roman" w:eastAsia="Times New Roman" w:hAnsi="Times New Roman" w:cs="Times New Roman"/>
        </w:rPr>
        <w:t xml:space="preserve"> in length</w:t>
      </w:r>
      <w:r w:rsidR="00E21FD9" w:rsidRPr="00AB1B7E">
        <w:rPr>
          <w:rFonts w:ascii="Times New Roman" w:eastAsia="Times New Roman" w:hAnsi="Times New Roman" w:cs="Times New Roman"/>
        </w:rPr>
        <w:t>.</w:t>
      </w:r>
    </w:p>
    <w:p w14:paraId="1E2D7250" w14:textId="77777777" w:rsidR="00FD49EC" w:rsidRDefault="00FD49EC" w:rsidP="00FD49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23D4673" w14:textId="2365BAC8" w:rsidR="00E21FD9" w:rsidRPr="00FD49EC" w:rsidRDefault="00E56F8C" w:rsidP="00FD49E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AB1B7E">
        <w:rPr>
          <w:rFonts w:ascii="Times New Roman" w:eastAsia="Times New Roman" w:hAnsi="Times New Roman" w:cs="Times New Roman"/>
          <w:i/>
        </w:rPr>
        <w:t>Visiting Fellow Projects</w:t>
      </w:r>
      <w:r w:rsidR="00E21FD9" w:rsidRPr="00AB1B7E">
        <w:rPr>
          <w:rFonts w:ascii="Times New Roman" w:eastAsia="Times New Roman" w:hAnsi="Times New Roman" w:cs="Times New Roman"/>
        </w:rPr>
        <w:t xml:space="preserve">: </w:t>
      </w:r>
      <w:r w:rsidR="0058384E" w:rsidRPr="00AB1B7E">
        <w:rPr>
          <w:rFonts w:ascii="Times New Roman" w:eastAsia="Times New Roman" w:hAnsi="Times New Roman" w:cs="Times New Roman"/>
        </w:rPr>
        <w:t>The Neubauer Collegium supports Visiting Fellows associated with its research projects and also Fellows who will contribute to collaborative research at the University.</w:t>
      </w:r>
    </w:p>
    <w:p w14:paraId="43C46E90" w14:textId="77777777" w:rsidR="00AC61AA" w:rsidRPr="00AB1B7E" w:rsidRDefault="00AC61AA" w:rsidP="00FD49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1D25A69" w14:textId="568A6866" w:rsidR="00202B20" w:rsidRPr="00AD4EDD" w:rsidRDefault="00E21FD9" w:rsidP="00FD49EC">
      <w:pPr>
        <w:pStyle w:val="ListParagraph"/>
        <w:spacing w:after="0" w:line="240" w:lineRule="auto"/>
        <w:rPr>
          <w:rFonts w:ascii="Times New Roman" w:hAnsi="Times New Roman" w:cs="Times New Roman"/>
          <w:iCs/>
        </w:rPr>
      </w:pPr>
      <w:r w:rsidRPr="00AD4EDD">
        <w:rPr>
          <w:rFonts w:ascii="Times New Roman" w:hAnsi="Times New Roman" w:cs="Times New Roman"/>
          <w:iCs/>
        </w:rPr>
        <w:t>The</w:t>
      </w:r>
      <w:r w:rsidR="008375DB" w:rsidRPr="00AD4EDD">
        <w:rPr>
          <w:rFonts w:ascii="Times New Roman" w:hAnsi="Times New Roman" w:cs="Times New Roman"/>
          <w:iCs/>
        </w:rPr>
        <w:t xml:space="preserve"> Neubauer Collegium </w:t>
      </w:r>
      <w:r w:rsidR="00FF59EB" w:rsidRPr="00AD4EDD">
        <w:rPr>
          <w:rFonts w:ascii="Times New Roman" w:hAnsi="Times New Roman" w:cs="Times New Roman"/>
          <w:iCs/>
        </w:rPr>
        <w:t>will</w:t>
      </w:r>
      <w:r w:rsidR="000B1E7C" w:rsidRPr="00AD4EDD">
        <w:rPr>
          <w:rFonts w:ascii="Times New Roman" w:hAnsi="Times New Roman" w:cs="Times New Roman"/>
          <w:iCs/>
        </w:rPr>
        <w:t xml:space="preserve"> fund </w:t>
      </w:r>
      <w:r w:rsidR="00FF59EB" w:rsidRPr="00AD4EDD">
        <w:rPr>
          <w:rFonts w:ascii="Times New Roman" w:hAnsi="Times New Roman" w:cs="Times New Roman"/>
          <w:iCs/>
        </w:rPr>
        <w:t>research</w:t>
      </w:r>
      <w:r w:rsidR="00D024F4" w:rsidRPr="00AD4EDD">
        <w:rPr>
          <w:rFonts w:ascii="Times New Roman" w:hAnsi="Times New Roman" w:cs="Times New Roman"/>
          <w:iCs/>
        </w:rPr>
        <w:t xml:space="preserve"> conducted</w:t>
      </w:r>
      <w:r w:rsidR="00FF59EB" w:rsidRPr="00AD4EDD">
        <w:rPr>
          <w:rFonts w:ascii="Times New Roman" w:hAnsi="Times New Roman" w:cs="Times New Roman"/>
          <w:iCs/>
        </w:rPr>
        <w:t xml:space="preserve"> by graduate students and postdoctoral researchers who are part of the research project. </w:t>
      </w:r>
      <w:r w:rsidR="00DE1195" w:rsidRPr="00AD4EDD">
        <w:rPr>
          <w:rFonts w:ascii="Times New Roman" w:hAnsi="Times New Roman" w:cs="Times New Roman"/>
          <w:iCs/>
        </w:rPr>
        <w:t>T</w:t>
      </w:r>
      <w:r w:rsidR="00FF59EB" w:rsidRPr="00AD4EDD">
        <w:rPr>
          <w:rFonts w:ascii="Times New Roman" w:hAnsi="Times New Roman" w:cs="Times New Roman"/>
          <w:iCs/>
        </w:rPr>
        <w:t>he Neubauer Collegium does not provide salary replacement</w:t>
      </w:r>
      <w:r w:rsidR="008375DB" w:rsidRPr="00AD4EDD">
        <w:rPr>
          <w:rFonts w:ascii="Times New Roman" w:hAnsi="Times New Roman" w:cs="Times New Roman"/>
          <w:iCs/>
        </w:rPr>
        <w:t>.</w:t>
      </w:r>
    </w:p>
    <w:p w14:paraId="6879409C" w14:textId="77777777" w:rsidR="00BF0B06" w:rsidRPr="00DE1195" w:rsidRDefault="00BF0B06" w:rsidP="00DE1195">
      <w:pPr>
        <w:spacing w:after="0" w:line="240" w:lineRule="auto"/>
        <w:rPr>
          <w:rFonts w:ascii="Times New Roman" w:hAnsi="Times New Roman" w:cs="Times New Roman"/>
        </w:rPr>
      </w:pPr>
    </w:p>
    <w:p w14:paraId="744D34B5" w14:textId="2061C8BE" w:rsidR="002A6797" w:rsidRPr="000C3AA7" w:rsidRDefault="0054327B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0C3AA7">
        <w:rPr>
          <w:rFonts w:ascii="Times New Roman" w:hAnsi="Times New Roman" w:cs="Times New Roman"/>
          <w:b/>
        </w:rPr>
        <w:lastRenderedPageBreak/>
        <w:t>Pre-</w:t>
      </w:r>
      <w:r w:rsidR="00AD4EDD" w:rsidRPr="000C3AA7">
        <w:rPr>
          <w:rFonts w:ascii="Times New Roman" w:hAnsi="Times New Roman" w:cs="Times New Roman"/>
          <w:b/>
        </w:rPr>
        <w:t>Award</w:t>
      </w:r>
      <w:r w:rsidRPr="000C3AA7">
        <w:rPr>
          <w:rFonts w:ascii="Times New Roman" w:hAnsi="Times New Roman" w:cs="Times New Roman"/>
          <w:b/>
        </w:rPr>
        <w:t xml:space="preserve"> C</w:t>
      </w:r>
      <w:r w:rsidR="002A6797" w:rsidRPr="000C3AA7">
        <w:rPr>
          <w:rFonts w:ascii="Times New Roman" w:hAnsi="Times New Roman" w:cs="Times New Roman"/>
          <w:b/>
        </w:rPr>
        <w:t>onsultation</w:t>
      </w:r>
    </w:p>
    <w:p w14:paraId="5A965BF7" w14:textId="77777777" w:rsidR="005B73C0" w:rsidRPr="005B73C0" w:rsidRDefault="005B73C0" w:rsidP="005B73C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3AA7">
        <w:rPr>
          <w:rFonts w:ascii="Times New Roman" w:hAnsi="Times New Roman" w:cs="Times New Roman"/>
        </w:rPr>
        <w:t>Prospective applicants are encouraged to consult with the Neubauer Collegium about the content and format of the proposal. Please contact Carolyn Ownbey at</w:t>
      </w:r>
      <w:r w:rsidRPr="000C3AA7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9" w:history="1">
        <w:r w:rsidRPr="000C3AA7">
          <w:rPr>
            <w:rStyle w:val="Hyperlink"/>
            <w:rFonts w:ascii="Times New Roman" w:hAnsi="Times New Roman" w:cs="Times New Roman"/>
          </w:rPr>
          <w:t>ownbey@uchicago.edu</w:t>
        </w:r>
      </w:hyperlink>
      <w:r w:rsidRPr="000C3AA7">
        <w:rPr>
          <w:rFonts w:ascii="Times New Roman" w:hAnsi="Times New Roman" w:cs="Times New Roman"/>
        </w:rPr>
        <w:t xml:space="preserve"> to arrange a consultation.</w:t>
      </w:r>
    </w:p>
    <w:p w14:paraId="061665B9" w14:textId="77777777" w:rsidR="00A21AE4" w:rsidRPr="00AB1B7E" w:rsidRDefault="00A21AE4" w:rsidP="00FD49E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491704" w14:textId="5399E48E" w:rsidR="00864BD9" w:rsidRPr="009B57F0" w:rsidRDefault="00864BD9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A</w:t>
      </w:r>
      <w:r w:rsidR="00433A63" w:rsidRPr="00AB1B7E">
        <w:rPr>
          <w:rFonts w:ascii="Times New Roman" w:hAnsi="Times New Roman" w:cs="Times New Roman"/>
          <w:b/>
        </w:rPr>
        <w:t xml:space="preserve">pplication </w:t>
      </w:r>
      <w:r w:rsidR="003A5061" w:rsidRPr="00AB1B7E">
        <w:rPr>
          <w:rFonts w:ascii="Times New Roman" w:hAnsi="Times New Roman" w:cs="Times New Roman"/>
          <w:b/>
        </w:rPr>
        <w:t>Submission</w:t>
      </w:r>
      <w:r w:rsidRPr="00AB1B7E">
        <w:rPr>
          <w:rFonts w:ascii="Times New Roman" w:hAnsi="Times New Roman" w:cs="Times New Roman"/>
          <w:b/>
        </w:rPr>
        <w:br/>
      </w:r>
      <w:r w:rsidR="005F7BB5" w:rsidRPr="00AB1B7E">
        <w:rPr>
          <w:rFonts w:ascii="Times New Roman" w:hAnsi="Times New Roman" w:cs="Times New Roman"/>
        </w:rPr>
        <w:t xml:space="preserve">Proposals must be submitted </w:t>
      </w:r>
      <w:r w:rsidR="0016504A" w:rsidRPr="00AB1B7E">
        <w:rPr>
          <w:rFonts w:ascii="Times New Roman" w:hAnsi="Times New Roman" w:cs="Times New Roman"/>
        </w:rPr>
        <w:t xml:space="preserve">online </w:t>
      </w:r>
      <w:r w:rsidR="005F7BB5" w:rsidRPr="00AB1B7E">
        <w:rPr>
          <w:rFonts w:ascii="Times New Roman" w:hAnsi="Times New Roman" w:cs="Times New Roman"/>
        </w:rPr>
        <w:t>via the application</w:t>
      </w:r>
      <w:r w:rsidR="0016504A" w:rsidRPr="00AB1B7E">
        <w:rPr>
          <w:rFonts w:ascii="Times New Roman" w:hAnsi="Times New Roman" w:cs="Times New Roman"/>
        </w:rPr>
        <w:t xml:space="preserve"> portal</w:t>
      </w:r>
      <w:r w:rsidR="005F7BB5" w:rsidRPr="00AB1B7E">
        <w:rPr>
          <w:rFonts w:ascii="Times New Roman" w:hAnsi="Times New Roman" w:cs="Times New Roman"/>
        </w:rPr>
        <w:t>. The application include</w:t>
      </w:r>
      <w:r w:rsidR="001F233E" w:rsidRPr="00AB1B7E">
        <w:rPr>
          <w:rFonts w:ascii="Times New Roman" w:hAnsi="Times New Roman" w:cs="Times New Roman"/>
        </w:rPr>
        <w:t>s</w:t>
      </w:r>
      <w:r w:rsidR="005F7BB5" w:rsidRPr="00AB1B7E">
        <w:rPr>
          <w:rFonts w:ascii="Times New Roman" w:hAnsi="Times New Roman" w:cs="Times New Roman"/>
        </w:rPr>
        <w:t xml:space="preserve"> a project title, the names and CVs of the </w:t>
      </w:r>
      <w:r w:rsidR="00090BF2">
        <w:rPr>
          <w:rFonts w:ascii="Times New Roman" w:hAnsi="Times New Roman" w:cs="Times New Roman"/>
        </w:rPr>
        <w:t>core research team</w:t>
      </w:r>
      <w:r w:rsidR="005F7BB5" w:rsidRPr="00AB1B7E">
        <w:rPr>
          <w:rFonts w:ascii="Times New Roman" w:hAnsi="Times New Roman" w:cs="Times New Roman"/>
        </w:rPr>
        <w:t>, a 200</w:t>
      </w:r>
      <w:r w:rsidR="00FD0731" w:rsidRPr="00AB1B7E">
        <w:rPr>
          <w:rFonts w:ascii="Times New Roman" w:hAnsi="Times New Roman" w:cs="Times New Roman"/>
        </w:rPr>
        <w:t>-</w:t>
      </w:r>
      <w:r w:rsidR="0016504A" w:rsidRPr="00AB1B7E">
        <w:rPr>
          <w:rFonts w:ascii="Times New Roman" w:hAnsi="Times New Roman" w:cs="Times New Roman"/>
        </w:rPr>
        <w:t xml:space="preserve"> to 250-</w:t>
      </w:r>
      <w:r w:rsidR="005F7BB5" w:rsidRPr="00AB1B7E">
        <w:rPr>
          <w:rFonts w:ascii="Times New Roman" w:hAnsi="Times New Roman" w:cs="Times New Roman"/>
        </w:rPr>
        <w:t>word abstract, a</w:t>
      </w:r>
      <w:r w:rsidR="001C22D8" w:rsidRPr="00AB1B7E">
        <w:rPr>
          <w:rFonts w:ascii="Times New Roman" w:hAnsi="Times New Roman" w:cs="Times New Roman"/>
        </w:rPr>
        <w:t xml:space="preserve"> </w:t>
      </w:r>
      <w:r w:rsidR="008375DB" w:rsidRPr="00AB1B7E">
        <w:rPr>
          <w:rFonts w:ascii="Times New Roman" w:hAnsi="Times New Roman" w:cs="Times New Roman"/>
        </w:rPr>
        <w:t>five</w:t>
      </w:r>
      <w:r w:rsidR="0016504A" w:rsidRPr="00AB1B7E">
        <w:rPr>
          <w:rFonts w:ascii="Times New Roman" w:hAnsi="Times New Roman" w:cs="Times New Roman"/>
        </w:rPr>
        <w:t>-</w:t>
      </w:r>
      <w:r w:rsidR="00FD0731" w:rsidRPr="00AB1B7E">
        <w:rPr>
          <w:rFonts w:ascii="Times New Roman" w:hAnsi="Times New Roman" w:cs="Times New Roman"/>
        </w:rPr>
        <w:t xml:space="preserve"> </w:t>
      </w:r>
      <w:r w:rsidR="008375DB" w:rsidRPr="00AB1B7E">
        <w:rPr>
          <w:rFonts w:ascii="Times New Roman" w:hAnsi="Times New Roman" w:cs="Times New Roman"/>
        </w:rPr>
        <w:t>to</w:t>
      </w:r>
      <w:r w:rsidR="00FD0731" w:rsidRPr="00AB1B7E">
        <w:rPr>
          <w:rFonts w:ascii="Times New Roman" w:hAnsi="Times New Roman" w:cs="Times New Roman"/>
        </w:rPr>
        <w:t xml:space="preserve"> </w:t>
      </w:r>
      <w:r w:rsidR="008375DB" w:rsidRPr="00AB1B7E">
        <w:rPr>
          <w:rFonts w:ascii="Times New Roman" w:hAnsi="Times New Roman" w:cs="Times New Roman"/>
        </w:rPr>
        <w:t>ten</w:t>
      </w:r>
      <w:r w:rsidR="00FD0731" w:rsidRPr="00AB1B7E">
        <w:rPr>
          <w:rFonts w:ascii="Times New Roman" w:hAnsi="Times New Roman" w:cs="Times New Roman"/>
        </w:rPr>
        <w:t>-</w:t>
      </w:r>
      <w:r w:rsidR="008375DB" w:rsidRPr="00AB1B7E">
        <w:rPr>
          <w:rFonts w:ascii="Times New Roman" w:hAnsi="Times New Roman" w:cs="Times New Roman"/>
        </w:rPr>
        <w:t xml:space="preserve"> </w:t>
      </w:r>
      <w:r w:rsidR="001C22D8" w:rsidRPr="00AB1B7E">
        <w:rPr>
          <w:rFonts w:ascii="Times New Roman" w:hAnsi="Times New Roman" w:cs="Times New Roman"/>
        </w:rPr>
        <w:t>page</w:t>
      </w:r>
      <w:r w:rsidR="005F7BB5" w:rsidRPr="00AB1B7E">
        <w:rPr>
          <w:rFonts w:ascii="Times New Roman" w:hAnsi="Times New Roman" w:cs="Times New Roman"/>
        </w:rPr>
        <w:t xml:space="preserve"> </w:t>
      </w:r>
      <w:r w:rsidR="00F92833" w:rsidRPr="00AB1B7E">
        <w:rPr>
          <w:rFonts w:ascii="Times New Roman" w:hAnsi="Times New Roman" w:cs="Times New Roman"/>
        </w:rPr>
        <w:t xml:space="preserve">project </w:t>
      </w:r>
      <w:r w:rsidR="005F7BB5" w:rsidRPr="00AB1B7E">
        <w:rPr>
          <w:rFonts w:ascii="Times New Roman" w:hAnsi="Times New Roman" w:cs="Times New Roman"/>
        </w:rPr>
        <w:t>narrative, and a budget.</w:t>
      </w:r>
    </w:p>
    <w:p w14:paraId="51E1EC48" w14:textId="7809FD0B" w:rsidR="009B57F0" w:rsidRDefault="009B57F0" w:rsidP="009B57F0">
      <w:pPr>
        <w:spacing w:after="0" w:line="240" w:lineRule="auto"/>
        <w:rPr>
          <w:rFonts w:ascii="Times New Roman" w:hAnsi="Times New Roman" w:cs="Times New Roman"/>
          <w:b/>
        </w:rPr>
      </w:pPr>
    </w:p>
    <w:p w14:paraId="323D89BB" w14:textId="0204992F" w:rsidR="009B57F0" w:rsidRPr="009B57F0" w:rsidRDefault="009B57F0" w:rsidP="009B57F0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9B57F0">
        <w:rPr>
          <w:rFonts w:ascii="Times New Roman" w:hAnsi="Times New Roman" w:cs="Times New Roman"/>
          <w:i/>
        </w:rPr>
        <w:t xml:space="preserve">Please </w:t>
      </w:r>
      <w:r w:rsidR="00D8088B">
        <w:rPr>
          <w:rFonts w:ascii="Times New Roman" w:hAnsi="Times New Roman" w:cs="Times New Roman"/>
          <w:i/>
        </w:rPr>
        <w:t>N</w:t>
      </w:r>
      <w:r w:rsidRPr="009B57F0">
        <w:rPr>
          <w:rFonts w:ascii="Times New Roman" w:hAnsi="Times New Roman" w:cs="Times New Roman"/>
          <w:i/>
        </w:rPr>
        <w:t xml:space="preserve">ote: </w:t>
      </w:r>
      <w:r w:rsidR="00D8088B">
        <w:rPr>
          <w:rFonts w:ascii="Times New Roman" w:hAnsi="Times New Roman" w:cs="Times New Roman"/>
          <w:i/>
        </w:rPr>
        <w:t>P</w:t>
      </w:r>
      <w:r w:rsidRPr="009B57F0">
        <w:rPr>
          <w:rFonts w:ascii="Times New Roman" w:hAnsi="Times New Roman" w:cs="Times New Roman"/>
          <w:i/>
        </w:rPr>
        <w:t xml:space="preserve">rojects that involve human subjects are required to submit an IRB approval or determination letter prior to issuance of an award. Please see the </w:t>
      </w:r>
      <w:hyperlink r:id="rId10" w:history="1">
        <w:r w:rsidRPr="009B57F0">
          <w:rPr>
            <w:rStyle w:val="Hyperlink"/>
            <w:rFonts w:ascii="Times New Roman" w:hAnsi="Times New Roman" w:cs="Times New Roman"/>
            <w:b/>
            <w:bCs/>
            <w:i/>
          </w:rPr>
          <w:t>Institutional Review Board</w:t>
        </w:r>
      </w:hyperlink>
      <w:r w:rsidRPr="009B57F0">
        <w:rPr>
          <w:rFonts w:ascii="Times New Roman" w:hAnsi="Times New Roman" w:cs="Times New Roman"/>
          <w:i/>
          <w:color w:val="C00000"/>
        </w:rPr>
        <w:t xml:space="preserve"> </w:t>
      </w:r>
      <w:r w:rsidRPr="009B57F0">
        <w:rPr>
          <w:rFonts w:ascii="Times New Roman" w:hAnsi="Times New Roman" w:cs="Times New Roman"/>
          <w:i/>
        </w:rPr>
        <w:t>website for details.</w:t>
      </w:r>
    </w:p>
    <w:p w14:paraId="2304BFC2" w14:textId="77777777" w:rsidR="00A21AE4" w:rsidRPr="00AB1B7E" w:rsidRDefault="00A21AE4" w:rsidP="00FD49E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83D3E03" w14:textId="604DDF8B" w:rsidR="002E4305" w:rsidRPr="00AB1B7E" w:rsidRDefault="008859D5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Project </w:t>
      </w:r>
      <w:r w:rsidR="0054327B" w:rsidRPr="00AB1B7E">
        <w:rPr>
          <w:rFonts w:ascii="Times New Roman" w:hAnsi="Times New Roman" w:cs="Times New Roman"/>
          <w:b/>
        </w:rPr>
        <w:t>Narrative</w:t>
      </w:r>
    </w:p>
    <w:p w14:paraId="3080A5F9" w14:textId="39D5F620" w:rsidR="000F176A" w:rsidRDefault="00D92FE4" w:rsidP="00FD49E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 xml:space="preserve">The </w:t>
      </w:r>
      <w:r w:rsidR="00F92833" w:rsidRPr="00AB1B7E">
        <w:rPr>
          <w:rFonts w:ascii="Times New Roman" w:hAnsi="Times New Roman" w:cs="Times New Roman"/>
        </w:rPr>
        <w:t xml:space="preserve">project </w:t>
      </w:r>
      <w:r w:rsidRPr="00AB1B7E">
        <w:rPr>
          <w:rFonts w:ascii="Times New Roman" w:hAnsi="Times New Roman" w:cs="Times New Roman"/>
        </w:rPr>
        <w:t>narrative is an opportunity to provide</w:t>
      </w:r>
      <w:r w:rsidR="00DF5A9F">
        <w:rPr>
          <w:rFonts w:ascii="Times New Roman" w:hAnsi="Times New Roman" w:cs="Times New Roman"/>
        </w:rPr>
        <w:t xml:space="preserve"> a</w:t>
      </w:r>
      <w:r w:rsidRPr="00AB1B7E">
        <w:rPr>
          <w:rFonts w:ascii="Times New Roman" w:hAnsi="Times New Roman" w:cs="Times New Roman"/>
        </w:rPr>
        <w:t xml:space="preserve"> justification for the research project and</w:t>
      </w:r>
      <w:r w:rsidR="008375DB" w:rsidRPr="00AB1B7E">
        <w:rPr>
          <w:rFonts w:ascii="Times New Roman" w:hAnsi="Times New Roman" w:cs="Times New Roman"/>
        </w:rPr>
        <w:t xml:space="preserve"> </w:t>
      </w:r>
      <w:r w:rsidRPr="00AB1B7E">
        <w:rPr>
          <w:rFonts w:ascii="Times New Roman" w:hAnsi="Times New Roman" w:cs="Times New Roman"/>
        </w:rPr>
        <w:t xml:space="preserve">describe </w:t>
      </w:r>
      <w:r w:rsidR="008375DB" w:rsidRPr="00AB1B7E">
        <w:rPr>
          <w:rFonts w:ascii="Times New Roman" w:hAnsi="Times New Roman" w:cs="Times New Roman"/>
        </w:rPr>
        <w:t xml:space="preserve">the work </w:t>
      </w:r>
      <w:r w:rsidRPr="00AB1B7E">
        <w:rPr>
          <w:rFonts w:ascii="Times New Roman" w:hAnsi="Times New Roman" w:cs="Times New Roman"/>
        </w:rPr>
        <w:t xml:space="preserve">plan. </w:t>
      </w:r>
      <w:r w:rsidR="008375DB" w:rsidRPr="00AB1B7E">
        <w:rPr>
          <w:rFonts w:ascii="Times New Roman" w:hAnsi="Times New Roman" w:cs="Times New Roman"/>
        </w:rPr>
        <w:t xml:space="preserve">It </w:t>
      </w:r>
      <w:r w:rsidRPr="00AB1B7E">
        <w:rPr>
          <w:rFonts w:ascii="Times New Roman" w:hAnsi="Times New Roman" w:cs="Times New Roman"/>
        </w:rPr>
        <w:t xml:space="preserve">should </w:t>
      </w:r>
      <w:r w:rsidR="0019619A" w:rsidRPr="00AB1B7E">
        <w:rPr>
          <w:rFonts w:ascii="Times New Roman" w:hAnsi="Times New Roman" w:cs="Times New Roman"/>
        </w:rPr>
        <w:t xml:space="preserve">be </w:t>
      </w:r>
      <w:r w:rsidR="0016504A" w:rsidRPr="00AB1B7E">
        <w:rPr>
          <w:rFonts w:ascii="Times New Roman" w:hAnsi="Times New Roman" w:cs="Times New Roman"/>
        </w:rPr>
        <w:t>five</w:t>
      </w:r>
      <w:r w:rsidR="00FD0731" w:rsidRPr="00AB1B7E">
        <w:rPr>
          <w:rFonts w:ascii="Times New Roman" w:hAnsi="Times New Roman" w:cs="Times New Roman"/>
        </w:rPr>
        <w:t xml:space="preserve"> </w:t>
      </w:r>
      <w:r w:rsidR="0016504A" w:rsidRPr="00AB1B7E">
        <w:rPr>
          <w:rFonts w:ascii="Times New Roman" w:hAnsi="Times New Roman" w:cs="Times New Roman"/>
        </w:rPr>
        <w:t>to</w:t>
      </w:r>
      <w:r w:rsidR="00FD0731" w:rsidRPr="00AB1B7E">
        <w:rPr>
          <w:rFonts w:ascii="Times New Roman" w:hAnsi="Times New Roman" w:cs="Times New Roman"/>
        </w:rPr>
        <w:t xml:space="preserve"> </w:t>
      </w:r>
      <w:r w:rsidR="008375DB" w:rsidRPr="00AB1B7E">
        <w:rPr>
          <w:rFonts w:ascii="Times New Roman" w:hAnsi="Times New Roman" w:cs="Times New Roman"/>
        </w:rPr>
        <w:t>ten</w:t>
      </w:r>
      <w:r w:rsidR="0019619A" w:rsidRPr="00AB1B7E">
        <w:rPr>
          <w:rFonts w:ascii="Times New Roman" w:hAnsi="Times New Roman" w:cs="Times New Roman"/>
        </w:rPr>
        <w:t xml:space="preserve"> pages single-spaced, and </w:t>
      </w:r>
      <w:r w:rsidR="008375DB" w:rsidRPr="00AB1B7E">
        <w:rPr>
          <w:rFonts w:ascii="Times New Roman" w:hAnsi="Times New Roman" w:cs="Times New Roman"/>
        </w:rPr>
        <w:t>must</w:t>
      </w:r>
      <w:r w:rsidR="0019619A" w:rsidRPr="00AB1B7E">
        <w:rPr>
          <w:rFonts w:ascii="Times New Roman" w:hAnsi="Times New Roman" w:cs="Times New Roman"/>
        </w:rPr>
        <w:t xml:space="preserve"> include</w:t>
      </w:r>
      <w:r w:rsidRPr="00AB1B7E">
        <w:rPr>
          <w:rFonts w:ascii="Times New Roman" w:hAnsi="Times New Roman" w:cs="Times New Roman"/>
        </w:rPr>
        <w:t xml:space="preserve"> the following:</w:t>
      </w:r>
    </w:p>
    <w:p w14:paraId="7BD791F3" w14:textId="77777777" w:rsidR="00FD49EC" w:rsidRPr="00AB1B7E" w:rsidRDefault="00FD49EC" w:rsidP="00FD49E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26C13BA" w14:textId="77777777" w:rsidR="0019619A" w:rsidRPr="00AB1B7E" w:rsidRDefault="007826AF" w:rsidP="00FD49E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T</w:t>
      </w:r>
      <w:r w:rsidR="00D92FE4" w:rsidRPr="00AB1B7E">
        <w:rPr>
          <w:rFonts w:ascii="Times New Roman" w:hAnsi="Times New Roman" w:cs="Times New Roman"/>
          <w:b/>
        </w:rPr>
        <w:t xml:space="preserve">he major research question(s) and the </w:t>
      </w:r>
      <w:r w:rsidR="006F5E28" w:rsidRPr="00AB1B7E">
        <w:rPr>
          <w:rFonts w:ascii="Times New Roman" w:hAnsi="Times New Roman" w:cs="Times New Roman"/>
          <w:b/>
        </w:rPr>
        <w:t xml:space="preserve">contribution </w:t>
      </w:r>
      <w:r w:rsidR="00D92FE4" w:rsidRPr="00AB1B7E">
        <w:rPr>
          <w:rFonts w:ascii="Times New Roman" w:hAnsi="Times New Roman" w:cs="Times New Roman"/>
          <w:b/>
        </w:rPr>
        <w:t>to scholars</w:t>
      </w:r>
      <w:r w:rsidR="0019619A" w:rsidRPr="00AB1B7E">
        <w:rPr>
          <w:rFonts w:ascii="Times New Roman" w:hAnsi="Times New Roman" w:cs="Times New Roman"/>
          <w:b/>
        </w:rPr>
        <w:t>hip</w:t>
      </w:r>
    </w:p>
    <w:p w14:paraId="34C95097" w14:textId="77777777" w:rsidR="0019619A" w:rsidRPr="00AB1B7E" w:rsidRDefault="001E3579" w:rsidP="00FD49E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The need for a</w:t>
      </w:r>
      <w:r w:rsidR="00D92FE4" w:rsidRPr="00AB1B7E">
        <w:rPr>
          <w:rFonts w:ascii="Times New Roman" w:hAnsi="Times New Roman" w:cs="Times New Roman"/>
          <w:b/>
        </w:rPr>
        <w:t xml:space="preserve"> collaborative approach </w:t>
      </w:r>
    </w:p>
    <w:p w14:paraId="3DDBA325" w14:textId="31B1C40F" w:rsidR="00B2686B" w:rsidRPr="008859D5" w:rsidRDefault="007826AF" w:rsidP="008859D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T</w:t>
      </w:r>
      <w:r w:rsidR="00D92FE4" w:rsidRPr="00AB1B7E">
        <w:rPr>
          <w:rFonts w:ascii="Times New Roman" w:hAnsi="Times New Roman" w:cs="Times New Roman"/>
          <w:b/>
        </w:rPr>
        <w:t xml:space="preserve">he </w:t>
      </w:r>
      <w:r w:rsidR="0019619A" w:rsidRPr="00AB1B7E">
        <w:rPr>
          <w:rFonts w:ascii="Times New Roman" w:hAnsi="Times New Roman" w:cs="Times New Roman"/>
          <w:b/>
        </w:rPr>
        <w:t>work</w:t>
      </w:r>
      <w:r w:rsidR="00D92FE4" w:rsidRPr="00AB1B7E">
        <w:rPr>
          <w:rFonts w:ascii="Times New Roman" w:hAnsi="Times New Roman" w:cs="Times New Roman"/>
          <w:b/>
        </w:rPr>
        <w:t xml:space="preserve"> plan</w:t>
      </w:r>
      <w:r w:rsidR="0019619A" w:rsidRPr="00AB1B7E">
        <w:rPr>
          <w:rFonts w:ascii="Times New Roman" w:hAnsi="Times New Roman" w:cs="Times New Roman"/>
          <w:b/>
        </w:rPr>
        <w:t xml:space="preserve"> and</w:t>
      </w:r>
      <w:r w:rsidR="00D92FE4" w:rsidRPr="00AB1B7E">
        <w:rPr>
          <w:rFonts w:ascii="Times New Roman" w:hAnsi="Times New Roman" w:cs="Times New Roman"/>
          <w:b/>
        </w:rPr>
        <w:t xml:space="preserve"> research methodology</w:t>
      </w:r>
    </w:p>
    <w:p w14:paraId="0BF56CFA" w14:textId="293D8AF0" w:rsidR="00FD0731" w:rsidRPr="00AB1B7E" w:rsidRDefault="007826AF" w:rsidP="00FD49E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 xml:space="preserve">The distinctive impact </w:t>
      </w:r>
      <w:r w:rsidR="00E21FD9" w:rsidRPr="00AB1B7E">
        <w:rPr>
          <w:rFonts w:ascii="Times New Roman" w:hAnsi="Times New Roman" w:cs="Times New Roman"/>
          <w:b/>
        </w:rPr>
        <w:t>of</w:t>
      </w:r>
      <w:r w:rsidRPr="00AB1B7E">
        <w:rPr>
          <w:rFonts w:ascii="Times New Roman" w:hAnsi="Times New Roman" w:cs="Times New Roman"/>
          <w:b/>
        </w:rPr>
        <w:t xml:space="preserve"> support from th</w:t>
      </w:r>
      <w:r w:rsidR="00E21FD9" w:rsidRPr="00AB1B7E">
        <w:rPr>
          <w:rFonts w:ascii="Times New Roman" w:hAnsi="Times New Roman" w:cs="Times New Roman"/>
          <w:b/>
        </w:rPr>
        <w:t xml:space="preserve">e Neubauer Collegium </w:t>
      </w:r>
      <w:r w:rsidRPr="00AB1B7E">
        <w:rPr>
          <w:rFonts w:ascii="Times New Roman" w:hAnsi="Times New Roman" w:cs="Times New Roman"/>
          <w:b/>
        </w:rPr>
        <w:t>on the projec</w:t>
      </w:r>
      <w:r w:rsidR="008859D5">
        <w:rPr>
          <w:rFonts w:ascii="Times New Roman" w:hAnsi="Times New Roman" w:cs="Times New Roman"/>
          <w:b/>
        </w:rPr>
        <w:t>t</w:t>
      </w:r>
    </w:p>
    <w:p w14:paraId="4CB41445" w14:textId="28FECA8B" w:rsidR="008859D5" w:rsidRPr="008859D5" w:rsidRDefault="007826AF" w:rsidP="008859D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  <w:b/>
        </w:rPr>
        <w:t xml:space="preserve">The anticipated </w:t>
      </w:r>
      <w:r w:rsidR="00E21FD9" w:rsidRPr="00AB1B7E">
        <w:rPr>
          <w:rFonts w:ascii="Times New Roman" w:hAnsi="Times New Roman" w:cs="Times New Roman"/>
          <w:b/>
        </w:rPr>
        <w:t>result</w:t>
      </w:r>
      <w:r w:rsidR="008859D5">
        <w:rPr>
          <w:rFonts w:ascii="Times New Roman" w:hAnsi="Times New Roman" w:cs="Times New Roman"/>
          <w:b/>
        </w:rPr>
        <w:t>(s)</w:t>
      </w:r>
      <w:r w:rsidR="00B837C7" w:rsidRPr="00AB1B7E">
        <w:rPr>
          <w:rFonts w:ascii="Times New Roman" w:hAnsi="Times New Roman" w:cs="Times New Roman"/>
          <w:b/>
        </w:rPr>
        <w:t xml:space="preserve"> of the project</w:t>
      </w:r>
    </w:p>
    <w:p w14:paraId="42B6AE31" w14:textId="77777777" w:rsidR="00E35D19" w:rsidRPr="00AB1B7E" w:rsidRDefault="00E35D19" w:rsidP="00FD49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5455953" w14:textId="77777777" w:rsidR="00CC1D6D" w:rsidRPr="00AB1B7E" w:rsidRDefault="00CC1D6D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  <w:b/>
        </w:rPr>
        <w:t>Budget Guidelines</w:t>
      </w:r>
      <w:r w:rsidRPr="00AB1B7E">
        <w:rPr>
          <w:rFonts w:ascii="Times New Roman" w:hAnsi="Times New Roman" w:cs="Times New Roman"/>
        </w:rPr>
        <w:t xml:space="preserve"> </w:t>
      </w:r>
    </w:p>
    <w:p w14:paraId="0080C8F5" w14:textId="5E3241A0" w:rsidR="00CC1D6D" w:rsidRPr="00AB1B7E" w:rsidRDefault="00ED3711" w:rsidP="00FD49E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Budgets should itemize</w:t>
      </w:r>
      <w:r w:rsidR="00CC1D6D" w:rsidRPr="00AB1B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direct </w:t>
      </w:r>
      <w:r w:rsidR="00CC1D6D" w:rsidRPr="00AB1B7E">
        <w:rPr>
          <w:sz w:val="22"/>
          <w:szCs w:val="22"/>
        </w:rPr>
        <w:t>cost</w:t>
      </w:r>
      <w:r>
        <w:rPr>
          <w:sz w:val="22"/>
          <w:szCs w:val="22"/>
        </w:rPr>
        <w:t>s of research</w:t>
      </w:r>
      <w:r w:rsidR="006B0C28">
        <w:rPr>
          <w:sz w:val="22"/>
          <w:szCs w:val="22"/>
        </w:rPr>
        <w:t xml:space="preserve"> and research activities.</w:t>
      </w:r>
      <w:r w:rsidR="00CC1D6D" w:rsidRPr="00AB1B7E">
        <w:rPr>
          <w:sz w:val="22"/>
          <w:szCs w:val="22"/>
        </w:rPr>
        <w:t xml:space="preserve"> </w:t>
      </w:r>
      <w:r w:rsidR="006B0C28">
        <w:rPr>
          <w:sz w:val="22"/>
          <w:szCs w:val="22"/>
        </w:rPr>
        <w:t>M</w:t>
      </w:r>
      <w:r w:rsidR="00CC1D6D" w:rsidRPr="00AB1B7E">
        <w:rPr>
          <w:sz w:val="22"/>
          <w:szCs w:val="22"/>
        </w:rPr>
        <w:t xml:space="preserve">ulti-year projects should include an itemized </w:t>
      </w:r>
      <w:r>
        <w:rPr>
          <w:sz w:val="22"/>
          <w:szCs w:val="22"/>
        </w:rPr>
        <w:t>budget</w:t>
      </w:r>
      <w:r w:rsidR="00CC1D6D" w:rsidRPr="00AB1B7E">
        <w:rPr>
          <w:sz w:val="22"/>
          <w:szCs w:val="22"/>
        </w:rPr>
        <w:t xml:space="preserve"> for each year. A brief budget narrative </w:t>
      </w:r>
      <w:r w:rsidR="002F2F7C" w:rsidRPr="00AB1B7E">
        <w:rPr>
          <w:sz w:val="22"/>
          <w:szCs w:val="22"/>
        </w:rPr>
        <w:t>should</w:t>
      </w:r>
      <w:r w:rsidR="00CC1D6D" w:rsidRPr="00AB1B7E">
        <w:rPr>
          <w:sz w:val="22"/>
          <w:szCs w:val="22"/>
        </w:rPr>
        <w:t xml:space="preserve"> describe how </w:t>
      </w:r>
      <w:r>
        <w:rPr>
          <w:sz w:val="22"/>
          <w:szCs w:val="22"/>
        </w:rPr>
        <w:t>costs</w:t>
      </w:r>
      <w:r w:rsidR="00CC1D6D" w:rsidRPr="00AB1B7E">
        <w:rPr>
          <w:sz w:val="22"/>
          <w:szCs w:val="22"/>
        </w:rPr>
        <w:t xml:space="preserve"> were calculated</w:t>
      </w:r>
      <w:r w:rsidR="002F2F7C" w:rsidRPr="00AB1B7E">
        <w:rPr>
          <w:sz w:val="22"/>
          <w:szCs w:val="22"/>
        </w:rPr>
        <w:t xml:space="preserve"> and why budgeted activities are necessary to the project’s aims</w:t>
      </w:r>
      <w:r w:rsidR="00CC1D6D" w:rsidRPr="00AB1B7E">
        <w:rPr>
          <w:sz w:val="22"/>
          <w:szCs w:val="22"/>
        </w:rPr>
        <w:t>.</w:t>
      </w:r>
    </w:p>
    <w:p w14:paraId="3A6386E3" w14:textId="77777777" w:rsidR="001E05B2" w:rsidRDefault="001E05B2" w:rsidP="00D2550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4D7BEA" w14:textId="04818AFB" w:rsidR="00D25505" w:rsidRDefault="00CC1D6D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>Please consult the Neubauer Collegium website for further details about</w:t>
      </w:r>
      <w:r w:rsidR="00DA3B36" w:rsidRPr="00AB1B7E">
        <w:rPr>
          <w:rFonts w:ascii="Times New Roman" w:hAnsi="Times New Roman" w:cs="Times New Roman"/>
        </w:rPr>
        <w:t xml:space="preserve"> </w:t>
      </w:r>
      <w:hyperlink r:id="rId11" w:history="1">
        <w:r w:rsidR="00DA3B36" w:rsidRPr="00AB1B7E">
          <w:rPr>
            <w:rStyle w:val="Hyperlink"/>
            <w:rFonts w:ascii="Times New Roman" w:hAnsi="Times New Roman" w:cs="Times New Roman"/>
            <w:b/>
            <w:bCs/>
          </w:rPr>
          <w:t>administrative support</w:t>
        </w:r>
      </w:hyperlink>
      <w:r w:rsidRPr="00AB1B7E">
        <w:rPr>
          <w:rFonts w:ascii="Times New Roman" w:hAnsi="Times New Roman" w:cs="Times New Roman"/>
          <w:color w:val="C00000"/>
        </w:rPr>
        <w:t xml:space="preserve"> </w:t>
      </w:r>
      <w:r w:rsidRPr="00AB1B7E">
        <w:rPr>
          <w:rFonts w:ascii="Times New Roman" w:hAnsi="Times New Roman" w:cs="Times New Roman"/>
        </w:rPr>
        <w:t>provided by our staff – do not include these costs as part of your project budget.</w:t>
      </w:r>
    </w:p>
    <w:p w14:paraId="17A73EE8" w14:textId="77777777" w:rsidR="005B73C0" w:rsidRDefault="005B73C0" w:rsidP="005B73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21AAEB" w14:textId="7FC52BD6" w:rsidR="00D25505" w:rsidRPr="00D25505" w:rsidRDefault="005B73C0" w:rsidP="00D2550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5B73C0">
        <w:rPr>
          <w:rFonts w:ascii="Times New Roman" w:hAnsi="Times New Roman" w:cs="Times New Roman"/>
          <w:b/>
          <w:bCs/>
        </w:rPr>
        <w:t>Conferences/Events</w:t>
      </w:r>
      <w:r>
        <w:rPr>
          <w:rFonts w:ascii="Times New Roman" w:hAnsi="Times New Roman" w:cs="Times New Roman"/>
        </w:rPr>
        <w:t>: P</w:t>
      </w:r>
      <w:r w:rsidR="002F2F7C" w:rsidRPr="00D25505">
        <w:rPr>
          <w:rFonts w:ascii="Times New Roman" w:hAnsi="Times New Roman" w:cs="Times New Roman"/>
        </w:rPr>
        <w:t xml:space="preserve">lease </w:t>
      </w:r>
      <w:r w:rsidR="0016504A" w:rsidRPr="00D25505">
        <w:rPr>
          <w:rFonts w:ascii="Times New Roman" w:hAnsi="Times New Roman" w:cs="Times New Roman"/>
        </w:rPr>
        <w:t xml:space="preserve">find </w:t>
      </w:r>
      <w:r w:rsidR="002F2F7C" w:rsidRPr="00D25505">
        <w:rPr>
          <w:rFonts w:ascii="Times New Roman" w:hAnsi="Times New Roman" w:cs="Times New Roman"/>
        </w:rPr>
        <w:t>a sample budget</w:t>
      </w:r>
      <w:r w:rsidR="00DA3B36" w:rsidRPr="00D25505">
        <w:rPr>
          <w:rFonts w:ascii="Times New Roman" w:hAnsi="Times New Roman" w:cs="Times New Roman"/>
        </w:rPr>
        <w:t xml:space="preserve"> </w:t>
      </w:r>
      <w:hyperlink r:id="rId12" w:history="1">
        <w:r w:rsidR="00DA3B36" w:rsidRPr="00D25505">
          <w:rPr>
            <w:rStyle w:val="Hyperlink"/>
            <w:rFonts w:ascii="Times New Roman" w:hAnsi="Times New Roman" w:cs="Times New Roman"/>
            <w:b/>
            <w:bCs/>
          </w:rPr>
          <w:t>here</w:t>
        </w:r>
      </w:hyperlink>
      <w:r w:rsidR="00DA3B36" w:rsidRPr="00D25505">
        <w:rPr>
          <w:rFonts w:ascii="Times New Roman" w:hAnsi="Times New Roman" w:cs="Times New Roman"/>
        </w:rPr>
        <w:t>.</w:t>
      </w:r>
    </w:p>
    <w:p w14:paraId="6B2985F7" w14:textId="46239F8D" w:rsidR="00D25505" w:rsidRPr="00D25505" w:rsidRDefault="005B73C0" w:rsidP="00D2550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5B73C0">
        <w:rPr>
          <w:rFonts w:ascii="Times New Roman" w:hAnsi="Times New Roman" w:cs="Times New Roman"/>
          <w:b/>
          <w:bCs/>
        </w:rPr>
        <w:t>Exhibitions</w:t>
      </w:r>
      <w:r>
        <w:rPr>
          <w:rFonts w:ascii="Times New Roman" w:hAnsi="Times New Roman" w:cs="Times New Roman"/>
        </w:rPr>
        <w:t>: P</w:t>
      </w:r>
      <w:r w:rsidR="002F2F7C" w:rsidRPr="00D25505">
        <w:rPr>
          <w:rFonts w:ascii="Times New Roman" w:hAnsi="Times New Roman" w:cs="Times New Roman"/>
        </w:rPr>
        <w:t xml:space="preserve">lease </w:t>
      </w:r>
      <w:r w:rsidR="0016504A" w:rsidRPr="00D25505">
        <w:rPr>
          <w:rFonts w:ascii="Times New Roman" w:hAnsi="Times New Roman" w:cs="Times New Roman"/>
        </w:rPr>
        <w:t>find</w:t>
      </w:r>
      <w:r w:rsidR="002F2F7C" w:rsidRPr="00D25505">
        <w:rPr>
          <w:rFonts w:ascii="Times New Roman" w:hAnsi="Times New Roman" w:cs="Times New Roman"/>
        </w:rPr>
        <w:t xml:space="preserve"> a sample exhibition budget</w:t>
      </w:r>
      <w:r w:rsidR="00DA3B36" w:rsidRPr="00D25505">
        <w:rPr>
          <w:rFonts w:ascii="Times New Roman" w:hAnsi="Times New Roman" w:cs="Times New Roman"/>
        </w:rPr>
        <w:t xml:space="preserve"> </w:t>
      </w:r>
      <w:hyperlink r:id="rId13" w:history="1">
        <w:r w:rsidR="00DA3B36" w:rsidRPr="00D25505">
          <w:rPr>
            <w:rStyle w:val="Hyperlink"/>
            <w:rFonts w:ascii="Times New Roman" w:hAnsi="Times New Roman" w:cs="Times New Roman"/>
            <w:b/>
            <w:bCs/>
          </w:rPr>
          <w:t>here</w:t>
        </w:r>
      </w:hyperlink>
      <w:r w:rsidR="00DA3B36" w:rsidRPr="00D25505">
        <w:rPr>
          <w:rFonts w:ascii="Times New Roman" w:hAnsi="Times New Roman" w:cs="Times New Roman"/>
        </w:rPr>
        <w:t>.</w:t>
      </w:r>
    </w:p>
    <w:p w14:paraId="40DA59A1" w14:textId="7AB0A79F" w:rsidR="00D25505" w:rsidRPr="00D25505" w:rsidRDefault="005B73C0" w:rsidP="00D2550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5B73C0">
        <w:rPr>
          <w:rFonts w:ascii="Times New Roman" w:hAnsi="Times New Roman" w:cs="Times New Roman"/>
          <w:b/>
          <w:bCs/>
        </w:rPr>
        <w:t>Visiting Fellows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P</w:t>
      </w:r>
      <w:r w:rsidRPr="005B73C0">
        <w:rPr>
          <w:rFonts w:ascii="Times New Roman" w:hAnsi="Times New Roman" w:cs="Times New Roman"/>
          <w:bCs/>
        </w:rPr>
        <w:t>lease</w:t>
      </w:r>
      <w:r w:rsidR="00CC1D6D" w:rsidRPr="00D25505">
        <w:rPr>
          <w:rFonts w:ascii="Times New Roman" w:hAnsi="Times New Roman" w:cs="Times New Roman"/>
        </w:rPr>
        <w:t xml:space="preserve"> include a budget for </w:t>
      </w:r>
      <w:r w:rsidR="00CB652C" w:rsidRPr="00D25505">
        <w:rPr>
          <w:rFonts w:ascii="Times New Roman" w:hAnsi="Times New Roman" w:cs="Times New Roman"/>
        </w:rPr>
        <w:t>housing, airfare</w:t>
      </w:r>
      <w:r w:rsidR="00FD0731" w:rsidRPr="00D25505">
        <w:rPr>
          <w:rFonts w:ascii="Times New Roman" w:hAnsi="Times New Roman" w:cs="Times New Roman"/>
        </w:rPr>
        <w:t>,</w:t>
      </w:r>
      <w:r w:rsidR="00CB652C" w:rsidRPr="00D25505">
        <w:rPr>
          <w:rFonts w:ascii="Times New Roman" w:hAnsi="Times New Roman" w:cs="Times New Roman"/>
        </w:rPr>
        <w:t xml:space="preserve"> and living expenses</w:t>
      </w:r>
      <w:r w:rsidR="00BF7A41" w:rsidRPr="00D25505">
        <w:rPr>
          <w:rFonts w:ascii="Times New Roman" w:hAnsi="Times New Roman" w:cs="Times New Roman"/>
        </w:rPr>
        <w:t xml:space="preserve"> for </w:t>
      </w:r>
      <w:r w:rsidR="002F2F7C" w:rsidRPr="00D25505">
        <w:rPr>
          <w:rFonts w:ascii="Times New Roman" w:hAnsi="Times New Roman" w:cs="Times New Roman"/>
        </w:rPr>
        <w:t>each</w:t>
      </w:r>
      <w:r w:rsidR="00BF7A41" w:rsidRPr="00D25505">
        <w:rPr>
          <w:rFonts w:ascii="Times New Roman" w:hAnsi="Times New Roman" w:cs="Times New Roman"/>
        </w:rPr>
        <w:t xml:space="preserve"> visitor</w:t>
      </w:r>
      <w:r w:rsidR="00CB652C" w:rsidRPr="00D25505">
        <w:rPr>
          <w:rFonts w:ascii="Times New Roman" w:hAnsi="Times New Roman" w:cs="Times New Roman"/>
        </w:rPr>
        <w:t xml:space="preserve">. The Neubauer Collegium does not fund </w:t>
      </w:r>
      <w:r w:rsidR="00CC1D6D" w:rsidRPr="00D25505">
        <w:rPr>
          <w:rFonts w:ascii="Times New Roman" w:hAnsi="Times New Roman" w:cs="Times New Roman"/>
        </w:rPr>
        <w:t xml:space="preserve">salary </w:t>
      </w:r>
      <w:r w:rsidR="00CB652C" w:rsidRPr="00D25505">
        <w:rPr>
          <w:rFonts w:ascii="Times New Roman" w:hAnsi="Times New Roman" w:cs="Times New Roman"/>
        </w:rPr>
        <w:t>for Visiting Fellows</w:t>
      </w:r>
      <w:r w:rsidR="00CC1D6D" w:rsidRPr="00D25505">
        <w:rPr>
          <w:rFonts w:ascii="Times New Roman" w:hAnsi="Times New Roman" w:cs="Times New Roman"/>
        </w:rPr>
        <w:t xml:space="preserve">. Visiting Fellows must </w:t>
      </w:r>
      <w:r w:rsidR="00BF7A41" w:rsidRPr="00D25505">
        <w:rPr>
          <w:rFonts w:ascii="Times New Roman" w:hAnsi="Times New Roman" w:cs="Times New Roman"/>
        </w:rPr>
        <w:t xml:space="preserve">also </w:t>
      </w:r>
      <w:r w:rsidR="00CC1D6D" w:rsidRPr="00D25505">
        <w:rPr>
          <w:rFonts w:ascii="Times New Roman" w:hAnsi="Times New Roman" w:cs="Times New Roman"/>
        </w:rPr>
        <w:t xml:space="preserve">have health insurance coverage for the duration of the visit, and, if visiting from abroad, must meet </w:t>
      </w:r>
      <w:r w:rsidR="00DA3B36" w:rsidRPr="00D25505">
        <w:rPr>
          <w:rFonts w:ascii="Times New Roman" w:hAnsi="Times New Roman" w:cs="Times New Roman"/>
        </w:rPr>
        <w:t>a</w:t>
      </w:r>
      <w:r w:rsidR="00CC1D6D" w:rsidRPr="00D25505">
        <w:rPr>
          <w:rFonts w:ascii="Times New Roman" w:hAnsi="Times New Roman" w:cs="Times New Roman"/>
        </w:rPr>
        <w:t xml:space="preserve"> </w:t>
      </w:r>
      <w:hyperlink r:id="rId14" w:history="1">
        <w:r w:rsidR="00DA3B36" w:rsidRPr="00D25505">
          <w:rPr>
            <w:rStyle w:val="Hyperlink"/>
            <w:rFonts w:ascii="Times New Roman" w:hAnsi="Times New Roman" w:cs="Times New Roman"/>
            <w:b/>
            <w:bCs/>
          </w:rPr>
          <w:t>minimum cost of living requirement</w:t>
        </w:r>
      </w:hyperlink>
      <w:r>
        <w:rPr>
          <w:rFonts w:ascii="Times New Roman" w:hAnsi="Times New Roman" w:cs="Times New Roman"/>
        </w:rPr>
        <w:t>.</w:t>
      </w:r>
      <w:r w:rsidR="00DA3B36" w:rsidRPr="00D25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CC1D6D" w:rsidRPr="00D25505">
        <w:rPr>
          <w:rFonts w:ascii="Times New Roman" w:hAnsi="Times New Roman" w:cs="Times New Roman"/>
        </w:rPr>
        <w:t>lease consult with staff at the Neubauer Collegium for further details.</w:t>
      </w:r>
      <w:r w:rsidR="002F2F7C" w:rsidRPr="00D25505">
        <w:rPr>
          <w:rFonts w:ascii="Times New Roman" w:hAnsi="Times New Roman" w:cs="Times New Roman"/>
        </w:rPr>
        <w:t xml:space="preserve"> Please </w:t>
      </w:r>
      <w:r w:rsidR="0016504A" w:rsidRPr="00D25505">
        <w:rPr>
          <w:rFonts w:ascii="Times New Roman" w:hAnsi="Times New Roman" w:cs="Times New Roman"/>
        </w:rPr>
        <w:t>find</w:t>
      </w:r>
      <w:r w:rsidR="002F2F7C" w:rsidRPr="00D25505">
        <w:rPr>
          <w:rFonts w:ascii="Times New Roman" w:hAnsi="Times New Roman" w:cs="Times New Roman"/>
        </w:rPr>
        <w:t xml:space="preserve"> a sample Visiting Fellow budget</w:t>
      </w:r>
      <w:r w:rsidR="0016504A" w:rsidRPr="00D25505">
        <w:rPr>
          <w:rFonts w:ascii="Times New Roman" w:hAnsi="Times New Roman" w:cs="Times New Roman"/>
        </w:rPr>
        <w:t xml:space="preserve"> </w:t>
      </w:r>
      <w:hyperlink r:id="rId15" w:history="1">
        <w:r w:rsidR="00DA3B36" w:rsidRPr="00D25505">
          <w:rPr>
            <w:rStyle w:val="Hyperlink"/>
            <w:rFonts w:ascii="Times New Roman" w:hAnsi="Times New Roman" w:cs="Times New Roman"/>
            <w:b/>
            <w:bCs/>
          </w:rPr>
          <w:t>here</w:t>
        </w:r>
      </w:hyperlink>
      <w:r w:rsidR="00DA3B36" w:rsidRPr="00D25505">
        <w:rPr>
          <w:rFonts w:ascii="Times New Roman" w:hAnsi="Times New Roman" w:cs="Times New Roman"/>
        </w:rPr>
        <w:t>.</w:t>
      </w:r>
    </w:p>
    <w:p w14:paraId="2314F121" w14:textId="70E3648E" w:rsidR="005B73C0" w:rsidRPr="005B73C0" w:rsidRDefault="005B73C0" w:rsidP="00D2550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5B73C0">
        <w:rPr>
          <w:rFonts w:ascii="Times New Roman" w:hAnsi="Times New Roman" w:cs="Times New Roman"/>
          <w:b/>
          <w:bCs/>
        </w:rPr>
        <w:t>Research Personnel</w:t>
      </w:r>
      <w:r>
        <w:rPr>
          <w:rFonts w:ascii="Times New Roman" w:hAnsi="Times New Roman" w:cs="Times New Roman"/>
        </w:rPr>
        <w:t xml:space="preserve">: </w:t>
      </w:r>
    </w:p>
    <w:p w14:paraId="5FCE2C1E" w14:textId="7C5E96A0" w:rsidR="005B73C0" w:rsidRPr="005B73C0" w:rsidRDefault="005B73C0" w:rsidP="005B73C0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5B73C0">
        <w:rPr>
          <w:rFonts w:ascii="Times New Roman" w:hAnsi="Times New Roman" w:cs="Times New Roman"/>
          <w:b/>
          <w:bCs/>
        </w:rPr>
        <w:t>Postdoctoral researchers or other professional (non-student) research assistants</w:t>
      </w:r>
      <w:r>
        <w:rPr>
          <w:rFonts w:ascii="Times New Roman" w:hAnsi="Times New Roman" w:cs="Times New Roman"/>
        </w:rPr>
        <w:t>: Budgets should</w:t>
      </w:r>
      <w:r w:rsidR="00CC1D6D" w:rsidRPr="00D25505">
        <w:rPr>
          <w:rFonts w:ascii="Times New Roman" w:hAnsi="Times New Roman" w:cs="Times New Roman"/>
        </w:rPr>
        <w:t xml:space="preserve"> include a </w:t>
      </w:r>
      <w:r w:rsidR="00210CAC" w:rsidRPr="00D25505">
        <w:rPr>
          <w:rFonts w:ascii="Times New Roman" w:hAnsi="Times New Roman" w:cs="Times New Roman"/>
        </w:rPr>
        <w:t xml:space="preserve">line item </w:t>
      </w:r>
      <w:r w:rsidR="00CC1D6D" w:rsidRPr="00D25505">
        <w:rPr>
          <w:rFonts w:ascii="Times New Roman" w:hAnsi="Times New Roman" w:cs="Times New Roman"/>
        </w:rPr>
        <w:t xml:space="preserve">for </w:t>
      </w:r>
      <w:r w:rsidR="009444CE" w:rsidRPr="00D25505">
        <w:rPr>
          <w:rFonts w:ascii="Times New Roman" w:hAnsi="Times New Roman" w:cs="Times New Roman"/>
        </w:rPr>
        <w:t>portion of salary or hourly rate</w:t>
      </w:r>
      <w:r w:rsidR="00CC1D6D" w:rsidRPr="00D25505">
        <w:rPr>
          <w:rFonts w:ascii="Times New Roman" w:hAnsi="Times New Roman" w:cs="Times New Roman"/>
        </w:rPr>
        <w:t xml:space="preserve"> and fringe benefits</w:t>
      </w:r>
      <w:r w:rsidR="009444CE" w:rsidRPr="00D25505">
        <w:rPr>
          <w:rFonts w:ascii="Times New Roman" w:hAnsi="Times New Roman" w:cs="Times New Roman"/>
        </w:rPr>
        <w:t xml:space="preserve"> when appropriate</w:t>
      </w:r>
      <w:r w:rsidR="00210CAC" w:rsidRPr="00D25505">
        <w:rPr>
          <w:rFonts w:ascii="Times New Roman" w:hAnsi="Times New Roman" w:cs="Times New Roman"/>
        </w:rPr>
        <w:t xml:space="preserve"> in the project budget</w:t>
      </w:r>
      <w:r w:rsidR="00CC1D6D" w:rsidRPr="00D25505">
        <w:rPr>
          <w:rFonts w:ascii="Times New Roman" w:hAnsi="Times New Roman" w:cs="Times New Roman"/>
        </w:rPr>
        <w:t xml:space="preserve">. </w:t>
      </w:r>
      <w:r w:rsidR="00210CAC" w:rsidRPr="00D25505">
        <w:rPr>
          <w:rFonts w:ascii="Times New Roman" w:hAnsi="Times New Roman" w:cs="Times New Roman"/>
        </w:rPr>
        <w:t>The</w:t>
      </w:r>
      <w:r w:rsidR="00CC1D6D" w:rsidRPr="00D25505">
        <w:rPr>
          <w:rFonts w:ascii="Times New Roman" w:hAnsi="Times New Roman" w:cs="Times New Roman"/>
        </w:rPr>
        <w:t xml:space="preserve"> proposal should clearly demonstrate how the postdoctoral researcher(s) and/or other professional research assistan</w:t>
      </w:r>
      <w:r w:rsidR="0016504A" w:rsidRPr="00D25505">
        <w:rPr>
          <w:rFonts w:ascii="Times New Roman" w:hAnsi="Times New Roman" w:cs="Times New Roman"/>
        </w:rPr>
        <w:t>ts</w:t>
      </w:r>
      <w:r w:rsidR="00CC1D6D" w:rsidRPr="00D25505">
        <w:rPr>
          <w:rFonts w:ascii="Times New Roman" w:hAnsi="Times New Roman" w:cs="Times New Roman"/>
        </w:rPr>
        <w:t xml:space="preserve"> are integral to the intellectual goals of the project.</w:t>
      </w:r>
      <w:r w:rsidR="00BF7A41" w:rsidRPr="00D25505">
        <w:rPr>
          <w:rFonts w:ascii="Times New Roman" w:hAnsi="Times New Roman" w:cs="Times New Roman"/>
        </w:rPr>
        <w:t xml:space="preserve"> </w:t>
      </w:r>
      <w:r w:rsidR="00AC61AA" w:rsidRPr="00D25505">
        <w:rPr>
          <w:rFonts w:ascii="Times New Roman" w:hAnsi="Times New Roman" w:cs="Times New Roman"/>
        </w:rPr>
        <w:t>Postdoctoral researchers will only be funded to the extent that they are working on Neubauer Collegium research projects.</w:t>
      </w:r>
      <w:r w:rsidR="00AC61AA" w:rsidRPr="00D25505">
        <w:rPr>
          <w:rFonts w:ascii="Times New Roman" w:hAnsi="Times New Roman" w:cs="Times New Roman"/>
          <w:i/>
        </w:rPr>
        <w:t xml:space="preserve"> </w:t>
      </w:r>
      <w:r w:rsidR="00CC1D6D" w:rsidRPr="00D25505">
        <w:rPr>
          <w:rFonts w:ascii="Times New Roman" w:hAnsi="Times New Roman" w:cs="Times New Roman"/>
        </w:rPr>
        <w:t xml:space="preserve">Fringe benefits should be calculated </w:t>
      </w:r>
      <w:r w:rsidR="00CC1D6D" w:rsidRPr="009C1F37">
        <w:rPr>
          <w:rFonts w:ascii="Times New Roman" w:hAnsi="Times New Roman" w:cs="Times New Roman"/>
        </w:rPr>
        <w:t>as 2</w:t>
      </w:r>
      <w:r w:rsidR="009C1F37" w:rsidRPr="009C1F37">
        <w:rPr>
          <w:rFonts w:ascii="Times New Roman" w:hAnsi="Times New Roman" w:cs="Times New Roman"/>
        </w:rPr>
        <w:t>4</w:t>
      </w:r>
      <w:r w:rsidR="00CC1D6D" w:rsidRPr="009C1F37">
        <w:rPr>
          <w:rFonts w:ascii="Times New Roman" w:hAnsi="Times New Roman" w:cs="Times New Roman"/>
        </w:rPr>
        <w:t>.8% of salary for more than half-time</w:t>
      </w:r>
      <w:r w:rsidR="0016504A" w:rsidRPr="009C1F37">
        <w:rPr>
          <w:rFonts w:ascii="Times New Roman" w:hAnsi="Times New Roman" w:cs="Times New Roman"/>
        </w:rPr>
        <w:t xml:space="preserve"> positions</w:t>
      </w:r>
      <w:r w:rsidR="00CC1D6D" w:rsidRPr="009C1F37">
        <w:rPr>
          <w:rFonts w:ascii="Times New Roman" w:hAnsi="Times New Roman" w:cs="Times New Roman"/>
        </w:rPr>
        <w:t xml:space="preserve"> (19.5 hours per week) and 7.</w:t>
      </w:r>
      <w:r w:rsidR="009C1F37" w:rsidRPr="009C1F37">
        <w:rPr>
          <w:rFonts w:ascii="Times New Roman" w:hAnsi="Times New Roman" w:cs="Times New Roman"/>
        </w:rPr>
        <w:t>4</w:t>
      </w:r>
      <w:r w:rsidR="00CC1D6D" w:rsidRPr="009C1F37">
        <w:rPr>
          <w:rFonts w:ascii="Times New Roman" w:hAnsi="Times New Roman" w:cs="Times New Roman"/>
        </w:rPr>
        <w:t>% for less than half-time positions.</w:t>
      </w:r>
    </w:p>
    <w:p w14:paraId="20097BBF" w14:textId="060CBBDE" w:rsidR="00CC1D6D" w:rsidRPr="00D25505" w:rsidRDefault="005B73C0" w:rsidP="005B73C0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5B73C0">
        <w:rPr>
          <w:rFonts w:ascii="Times New Roman" w:hAnsi="Times New Roman" w:cs="Times New Roman"/>
          <w:b/>
          <w:bCs/>
        </w:rPr>
        <w:t>Student research assistants</w:t>
      </w:r>
      <w:r>
        <w:rPr>
          <w:rFonts w:ascii="Times New Roman" w:hAnsi="Times New Roman" w:cs="Times New Roman"/>
        </w:rPr>
        <w:t>: P</w:t>
      </w:r>
      <w:r w:rsidR="00CC1D6D" w:rsidRPr="00D25505">
        <w:rPr>
          <w:rFonts w:ascii="Times New Roman" w:hAnsi="Times New Roman" w:cs="Times New Roman"/>
        </w:rPr>
        <w:t xml:space="preserve">rojects that propose to involve </w:t>
      </w:r>
      <w:r w:rsidR="00CC1D6D" w:rsidRPr="005B73C0">
        <w:rPr>
          <w:rFonts w:ascii="Times New Roman" w:hAnsi="Times New Roman" w:cs="Times New Roman"/>
          <w:bCs/>
        </w:rPr>
        <w:t>student research assistant(s)</w:t>
      </w:r>
      <w:r w:rsidR="00CC1D6D" w:rsidRPr="00D25505">
        <w:rPr>
          <w:rFonts w:ascii="Times New Roman" w:hAnsi="Times New Roman" w:cs="Times New Roman"/>
        </w:rPr>
        <w:t xml:space="preserve"> should consult with staff at the Neubauer Collegium.</w:t>
      </w:r>
      <w:r w:rsidR="00D024F4" w:rsidRPr="00D25505">
        <w:rPr>
          <w:rFonts w:ascii="Times New Roman" w:hAnsi="Times New Roman" w:cs="Times New Roman"/>
        </w:rPr>
        <w:t xml:space="preserve"> </w:t>
      </w:r>
      <w:r w:rsidR="00CC1D6D" w:rsidRPr="00D25505">
        <w:rPr>
          <w:rFonts w:ascii="Times New Roman" w:hAnsi="Times New Roman" w:cs="Times New Roman"/>
        </w:rPr>
        <w:t>There are no</w:t>
      </w:r>
      <w:r w:rsidR="0016504A" w:rsidRPr="00D25505">
        <w:rPr>
          <w:rFonts w:ascii="Times New Roman" w:hAnsi="Times New Roman" w:cs="Times New Roman"/>
        </w:rPr>
        <w:t xml:space="preserve"> fringe </w:t>
      </w:r>
      <w:r w:rsidR="00CC1D6D" w:rsidRPr="00D25505">
        <w:rPr>
          <w:rFonts w:ascii="Times New Roman" w:hAnsi="Times New Roman" w:cs="Times New Roman"/>
        </w:rPr>
        <w:t xml:space="preserve">benefits for </w:t>
      </w:r>
      <w:r w:rsidR="0016504A" w:rsidRPr="00D25505">
        <w:rPr>
          <w:rFonts w:ascii="Times New Roman" w:hAnsi="Times New Roman" w:cs="Times New Roman"/>
        </w:rPr>
        <w:t>the student employees</w:t>
      </w:r>
      <w:r w:rsidR="00CC1D6D" w:rsidRPr="00D25505">
        <w:rPr>
          <w:rFonts w:ascii="Times New Roman" w:hAnsi="Times New Roman" w:cs="Times New Roman"/>
        </w:rPr>
        <w:t xml:space="preserve">. </w:t>
      </w:r>
      <w:r w:rsidR="00210CAC" w:rsidRPr="00D25505">
        <w:rPr>
          <w:rFonts w:ascii="Times New Roman" w:hAnsi="Times New Roman" w:cs="Times New Roman"/>
        </w:rPr>
        <w:t>T</w:t>
      </w:r>
      <w:r w:rsidR="00CC1D6D" w:rsidRPr="00D25505">
        <w:rPr>
          <w:rFonts w:ascii="Times New Roman" w:hAnsi="Times New Roman" w:cs="Times New Roman"/>
        </w:rPr>
        <w:t xml:space="preserve">he proposal should clearly demonstrate how the </w:t>
      </w:r>
      <w:r w:rsidR="00CC1D6D" w:rsidRPr="00D25505">
        <w:rPr>
          <w:rFonts w:ascii="Times New Roman" w:hAnsi="Times New Roman" w:cs="Times New Roman"/>
        </w:rPr>
        <w:lastRenderedPageBreak/>
        <w:t>R.A. position(s) will contribute to the project’s research activities and/or assist in the management of the research project.</w:t>
      </w:r>
    </w:p>
    <w:p w14:paraId="26DD0EC1" w14:textId="77777777" w:rsidR="00CC1D6D" w:rsidRPr="00AB1B7E" w:rsidRDefault="00CC1D6D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098BB6B7" w14:textId="77777777" w:rsidR="00CC1D6D" w:rsidRPr="00AB1B7E" w:rsidRDefault="00CC1D6D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>Support from the Neubauer Collegium cannot be used by permanent University of Chicago faculty for course reduction, academic leave, or summer salary.</w:t>
      </w:r>
    </w:p>
    <w:p w14:paraId="77BF0783" w14:textId="77777777" w:rsidR="009444CE" w:rsidRPr="00AB1B7E" w:rsidRDefault="009444CE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4FED5196" w14:textId="6AF4D600" w:rsidR="00DC7382" w:rsidRPr="00AB1B7E" w:rsidRDefault="009444CE" w:rsidP="00FD49E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>Except in rare circumstances the Neubauer Collegium does not fund honoraria.</w:t>
      </w:r>
    </w:p>
    <w:p w14:paraId="013C54BC" w14:textId="77777777" w:rsidR="003A41EB" w:rsidRPr="0067247E" w:rsidRDefault="003A41EB" w:rsidP="0067247E">
      <w:pPr>
        <w:spacing w:after="0" w:line="240" w:lineRule="auto"/>
        <w:rPr>
          <w:rFonts w:ascii="Times New Roman" w:hAnsi="Times New Roman" w:cs="Times New Roman"/>
        </w:rPr>
      </w:pPr>
    </w:p>
    <w:p w14:paraId="5E5FCFCA" w14:textId="77777777" w:rsidR="00423FE6" w:rsidRPr="00AB1B7E" w:rsidRDefault="00455559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 xml:space="preserve">Review </w:t>
      </w:r>
      <w:r w:rsidR="00A74522" w:rsidRPr="00AB1B7E">
        <w:rPr>
          <w:rFonts w:ascii="Times New Roman" w:hAnsi="Times New Roman" w:cs="Times New Roman"/>
          <w:b/>
        </w:rPr>
        <w:t xml:space="preserve">and Selection </w:t>
      </w:r>
      <w:r w:rsidRPr="00AB1B7E">
        <w:rPr>
          <w:rFonts w:ascii="Times New Roman" w:hAnsi="Times New Roman" w:cs="Times New Roman"/>
          <w:b/>
        </w:rPr>
        <w:t>Process</w:t>
      </w:r>
      <w:r w:rsidR="00B2686B" w:rsidRPr="00AB1B7E">
        <w:rPr>
          <w:rFonts w:ascii="Times New Roman" w:hAnsi="Times New Roman" w:cs="Times New Roman"/>
          <w:b/>
        </w:rPr>
        <w:t xml:space="preserve"> </w:t>
      </w:r>
    </w:p>
    <w:p w14:paraId="1CB37298" w14:textId="7A849588" w:rsidR="00D533C9" w:rsidRPr="00AB1B7E" w:rsidRDefault="00D533C9" w:rsidP="00FD49E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AB1B7E">
        <w:rPr>
          <w:sz w:val="22"/>
          <w:szCs w:val="22"/>
        </w:rPr>
        <w:t xml:space="preserve">The </w:t>
      </w:r>
      <w:r w:rsidR="00195FA1" w:rsidRPr="00AB1B7E">
        <w:rPr>
          <w:sz w:val="22"/>
          <w:szCs w:val="22"/>
        </w:rPr>
        <w:t>F</w:t>
      </w:r>
      <w:r w:rsidRPr="00AB1B7E">
        <w:rPr>
          <w:sz w:val="22"/>
          <w:szCs w:val="22"/>
        </w:rPr>
        <w:t>aculty</w:t>
      </w:r>
      <w:r w:rsidRPr="003A41EB">
        <w:rPr>
          <w:sz w:val="22"/>
          <w:szCs w:val="22"/>
        </w:rPr>
        <w:t xml:space="preserve"> Advisory Board</w:t>
      </w:r>
      <w:r w:rsidRPr="00AB1B7E">
        <w:rPr>
          <w:sz w:val="22"/>
          <w:szCs w:val="22"/>
        </w:rPr>
        <w:t> of the Neubauer Collegium will evaluate proposals on the following criteria:</w:t>
      </w:r>
    </w:p>
    <w:p w14:paraId="2B3FEE83" w14:textId="7DB20B13" w:rsidR="00D533C9" w:rsidRPr="00AB1B7E" w:rsidRDefault="00D533C9" w:rsidP="00FD49E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40"/>
        <w:contextualSpacing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 xml:space="preserve">The </w:t>
      </w:r>
      <w:r w:rsidR="00F13CCB" w:rsidRPr="00AB1B7E">
        <w:rPr>
          <w:rFonts w:ascii="Times New Roman" w:hAnsi="Times New Roman" w:cs="Times New Roman"/>
        </w:rPr>
        <w:t xml:space="preserve">originality and </w:t>
      </w:r>
      <w:r w:rsidRPr="00AB1B7E">
        <w:rPr>
          <w:rFonts w:ascii="Times New Roman" w:hAnsi="Times New Roman" w:cs="Times New Roman"/>
        </w:rPr>
        <w:t>significance of the proposed research</w:t>
      </w:r>
      <w:r w:rsidR="003A41EB">
        <w:rPr>
          <w:rFonts w:ascii="Times New Roman" w:hAnsi="Times New Roman" w:cs="Times New Roman"/>
        </w:rPr>
        <w:t>;</w:t>
      </w:r>
    </w:p>
    <w:p w14:paraId="4EADE165" w14:textId="4B29873E" w:rsidR="001D7350" w:rsidRPr="00AB1B7E" w:rsidRDefault="007B4942" w:rsidP="00FD49EC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collaborative nature of the project;</w:t>
      </w:r>
    </w:p>
    <w:p w14:paraId="7FACB64E" w14:textId="4A512341" w:rsidR="00D533C9" w:rsidRPr="00AB1B7E" w:rsidRDefault="00D533C9" w:rsidP="00FD49EC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</w:rPr>
        <w:t xml:space="preserve">The quality </w:t>
      </w:r>
      <w:r w:rsidR="007B4942">
        <w:rPr>
          <w:rFonts w:ascii="Times New Roman" w:hAnsi="Times New Roman" w:cs="Times New Roman"/>
        </w:rPr>
        <w:t xml:space="preserve">and feasibility </w:t>
      </w:r>
      <w:r w:rsidRPr="00AB1B7E">
        <w:rPr>
          <w:rFonts w:ascii="Times New Roman" w:hAnsi="Times New Roman" w:cs="Times New Roman"/>
        </w:rPr>
        <w:t xml:space="preserve">of the </w:t>
      </w:r>
      <w:r w:rsidR="007B4942">
        <w:rPr>
          <w:rFonts w:ascii="Times New Roman" w:hAnsi="Times New Roman" w:cs="Times New Roman"/>
        </w:rPr>
        <w:t xml:space="preserve">project </w:t>
      </w:r>
      <w:r w:rsidRPr="00AB1B7E">
        <w:rPr>
          <w:rFonts w:ascii="Times New Roman" w:hAnsi="Times New Roman" w:cs="Times New Roman"/>
        </w:rPr>
        <w:t>design;</w:t>
      </w:r>
    </w:p>
    <w:p w14:paraId="2EECA288" w14:textId="3E8768BB" w:rsidR="007B4942" w:rsidRPr="00D1318D" w:rsidRDefault="00173EE2" w:rsidP="00FD49E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distinct impact of</w:t>
      </w:r>
      <w:r w:rsidR="007B4942" w:rsidRPr="00D1318D">
        <w:rPr>
          <w:rFonts w:ascii="Times New Roman" w:hAnsi="Times New Roman" w:cs="Times New Roman"/>
        </w:rPr>
        <w:t xml:space="preserve"> Neubauer Collegium support.</w:t>
      </w:r>
    </w:p>
    <w:p w14:paraId="6512AB23" w14:textId="77777777" w:rsidR="00D058FB" w:rsidRPr="00AB1B7E" w:rsidRDefault="00D058FB" w:rsidP="00FD49E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83C4E43" w14:textId="77777777" w:rsidR="00A74522" w:rsidRPr="00AB1B7E" w:rsidRDefault="00A74522" w:rsidP="00FD49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AB1B7E">
        <w:rPr>
          <w:rFonts w:ascii="Times New Roman" w:hAnsi="Times New Roman" w:cs="Times New Roman"/>
          <w:b/>
        </w:rPr>
        <w:t>Award Administration</w:t>
      </w:r>
    </w:p>
    <w:p w14:paraId="5C930D12" w14:textId="2068FA36" w:rsidR="00FB4EFE" w:rsidRPr="00AB1B7E" w:rsidRDefault="00611D75" w:rsidP="00FD49E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B1B7E">
        <w:rPr>
          <w:rFonts w:ascii="Times New Roman" w:hAnsi="Times New Roman" w:cs="Times New Roman"/>
          <w:shd w:val="clear" w:color="auto" w:fill="FFFFFF"/>
        </w:rPr>
        <w:t>The Neubauer Collegium provides comprehens</w:t>
      </w:r>
      <w:r w:rsidR="00195FA1" w:rsidRPr="00AB1B7E">
        <w:rPr>
          <w:rFonts w:ascii="Times New Roman" w:hAnsi="Times New Roman" w:cs="Times New Roman"/>
          <w:shd w:val="clear" w:color="auto" w:fill="FFFFFF"/>
        </w:rPr>
        <w:t xml:space="preserve">ive support throughout the life </w:t>
      </w:r>
      <w:r w:rsidRPr="00AB1B7E">
        <w:rPr>
          <w:rFonts w:ascii="Times New Roman" w:hAnsi="Times New Roman" w:cs="Times New Roman"/>
          <w:shd w:val="clear" w:color="auto" w:fill="FFFFFF"/>
        </w:rPr>
        <w:t xml:space="preserve">cycle of </w:t>
      </w:r>
      <w:r w:rsidR="009D6FC8">
        <w:rPr>
          <w:rFonts w:ascii="Times New Roman" w:hAnsi="Times New Roman" w:cs="Times New Roman"/>
          <w:shd w:val="clear" w:color="auto" w:fill="FFFFFF"/>
        </w:rPr>
        <w:t>the projects.</w:t>
      </w:r>
      <w:r w:rsidRPr="00AB1B7E">
        <w:rPr>
          <w:rFonts w:ascii="Times New Roman" w:hAnsi="Times New Roman" w:cs="Times New Roman"/>
          <w:shd w:val="clear" w:color="auto" w:fill="FFFFFF"/>
        </w:rPr>
        <w:t xml:space="preserve"> Support includes financial administration, </w:t>
      </w:r>
      <w:r w:rsidR="009D6FC8">
        <w:rPr>
          <w:rFonts w:ascii="Times New Roman" w:hAnsi="Times New Roman" w:cs="Times New Roman"/>
          <w:shd w:val="clear" w:color="auto" w:fill="FFFFFF"/>
        </w:rPr>
        <w:t>research development,</w:t>
      </w:r>
      <w:r w:rsidRPr="00AB1B7E">
        <w:rPr>
          <w:rFonts w:ascii="Times New Roman" w:hAnsi="Times New Roman" w:cs="Times New Roman"/>
          <w:shd w:val="clear" w:color="auto" w:fill="FFFFFF"/>
        </w:rPr>
        <w:t xml:space="preserve"> logistic</w:t>
      </w:r>
      <w:r w:rsidR="009D6FC8">
        <w:rPr>
          <w:rFonts w:ascii="Times New Roman" w:hAnsi="Times New Roman" w:cs="Times New Roman"/>
          <w:shd w:val="clear" w:color="auto" w:fill="FFFFFF"/>
        </w:rPr>
        <w:t>al support</w:t>
      </w:r>
      <w:r w:rsidRPr="00AB1B7E">
        <w:rPr>
          <w:rFonts w:ascii="Times New Roman" w:hAnsi="Times New Roman" w:cs="Times New Roman"/>
          <w:shd w:val="clear" w:color="auto" w:fill="FFFFFF"/>
        </w:rPr>
        <w:t xml:space="preserve">, </w:t>
      </w:r>
      <w:r w:rsidR="00B87BCE" w:rsidRPr="00AB1B7E">
        <w:rPr>
          <w:rFonts w:ascii="Times New Roman" w:hAnsi="Times New Roman" w:cs="Times New Roman"/>
          <w:shd w:val="clear" w:color="auto" w:fill="FFFFFF"/>
        </w:rPr>
        <w:t xml:space="preserve">project </w:t>
      </w:r>
      <w:r w:rsidR="00F675FA" w:rsidRPr="00AB1B7E">
        <w:rPr>
          <w:rFonts w:ascii="Times New Roman" w:hAnsi="Times New Roman" w:cs="Times New Roman"/>
          <w:shd w:val="clear" w:color="auto" w:fill="FFFFFF"/>
        </w:rPr>
        <w:t>communications, access to facilities</w:t>
      </w:r>
      <w:r w:rsidR="009D6FC8">
        <w:rPr>
          <w:rFonts w:ascii="Times New Roman" w:hAnsi="Times New Roman" w:cs="Times New Roman"/>
          <w:shd w:val="clear" w:color="auto" w:fill="FFFFFF"/>
        </w:rPr>
        <w:t>, and post-award strategy</w:t>
      </w:r>
      <w:r w:rsidRPr="00AB1B7E">
        <w:rPr>
          <w:rFonts w:ascii="Times New Roman" w:hAnsi="Times New Roman" w:cs="Times New Roman"/>
          <w:shd w:val="clear" w:color="auto" w:fill="FFFFFF"/>
        </w:rPr>
        <w:t>.</w:t>
      </w:r>
      <w:r w:rsidRPr="00AB1B7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F7B62" w:rsidRPr="00AB1B7E">
        <w:rPr>
          <w:rFonts w:ascii="Times New Roman" w:hAnsi="Times New Roman" w:cs="Times New Roman"/>
        </w:rPr>
        <w:t xml:space="preserve">Please consult the </w:t>
      </w:r>
      <w:r w:rsidR="00F675FA" w:rsidRPr="00AB1B7E">
        <w:rPr>
          <w:rFonts w:ascii="Times New Roman" w:hAnsi="Times New Roman" w:cs="Times New Roman"/>
        </w:rPr>
        <w:t xml:space="preserve">Neubauer </w:t>
      </w:r>
      <w:r w:rsidR="00BF7B62" w:rsidRPr="00AB1B7E">
        <w:rPr>
          <w:rFonts w:ascii="Times New Roman" w:hAnsi="Times New Roman" w:cs="Times New Roman"/>
        </w:rPr>
        <w:t>Collegium website for further details about</w:t>
      </w:r>
      <w:r w:rsidR="00DA3B36" w:rsidRPr="00AB1B7E">
        <w:rPr>
          <w:rFonts w:ascii="Times New Roman" w:hAnsi="Times New Roman" w:cs="Times New Roman"/>
        </w:rPr>
        <w:t xml:space="preserve"> </w:t>
      </w:r>
      <w:hyperlink r:id="rId16" w:history="1">
        <w:r w:rsidR="00DA3B36" w:rsidRPr="00AB1B7E">
          <w:rPr>
            <w:rStyle w:val="Hyperlink"/>
            <w:rFonts w:ascii="Times New Roman" w:hAnsi="Times New Roman" w:cs="Times New Roman"/>
            <w:b/>
            <w:bCs/>
          </w:rPr>
          <w:t>project administration and support</w:t>
        </w:r>
      </w:hyperlink>
      <w:r w:rsidR="00DA3B36" w:rsidRPr="00AB1B7E">
        <w:rPr>
          <w:rFonts w:ascii="Times New Roman" w:hAnsi="Times New Roman" w:cs="Times New Roman"/>
        </w:rPr>
        <w:t>.</w:t>
      </w:r>
    </w:p>
    <w:p w14:paraId="516C0844" w14:textId="77777777" w:rsidR="004A7528" w:rsidRPr="00AB1B7E" w:rsidRDefault="004A7528" w:rsidP="008671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F5A08C" w14:textId="4F7DDCA5" w:rsidR="008859D5" w:rsidRPr="003B643D" w:rsidRDefault="00F11F25" w:rsidP="003B643D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projects launch</w:t>
      </w:r>
      <w:r w:rsidR="00310C16" w:rsidRPr="007F4407">
        <w:rPr>
          <w:rFonts w:ascii="Times New Roman" w:hAnsi="Times New Roman" w:cs="Times New Roman"/>
        </w:rPr>
        <w:t xml:space="preserve"> </w:t>
      </w:r>
      <w:r w:rsidR="00E5128E" w:rsidRPr="007F4407">
        <w:rPr>
          <w:rFonts w:ascii="Times New Roman" w:hAnsi="Times New Roman" w:cs="Times New Roman"/>
        </w:rPr>
        <w:t>July 1, 20</w:t>
      </w:r>
      <w:r w:rsidR="00D024F4" w:rsidRPr="007F4407">
        <w:rPr>
          <w:rFonts w:ascii="Times New Roman" w:hAnsi="Times New Roman" w:cs="Times New Roman"/>
        </w:rPr>
        <w:t>2</w:t>
      </w:r>
      <w:r w:rsidR="007F4407" w:rsidRPr="007F4407">
        <w:rPr>
          <w:rFonts w:ascii="Times New Roman" w:hAnsi="Times New Roman" w:cs="Times New Roman"/>
        </w:rPr>
        <w:t>2</w:t>
      </w:r>
      <w:r w:rsidR="00B87BCE" w:rsidRPr="007F44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projects must submit an annual report in July, following each year of funding.</w:t>
      </w:r>
    </w:p>
    <w:sectPr w:rsidR="008859D5" w:rsidRPr="003B643D" w:rsidSect="00EE7967">
      <w:footerReference w:type="default" r:id="rId17"/>
      <w:headerReference w:type="first" r:id="rId18"/>
      <w:pgSz w:w="12240" w:h="15840"/>
      <w:pgMar w:top="1440" w:right="1296" w:bottom="115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41BD" w14:textId="77777777" w:rsidR="00657088" w:rsidRDefault="00657088" w:rsidP="00893C92">
      <w:pPr>
        <w:spacing w:after="0" w:line="240" w:lineRule="auto"/>
      </w:pPr>
      <w:r>
        <w:separator/>
      </w:r>
    </w:p>
  </w:endnote>
  <w:endnote w:type="continuationSeparator" w:id="0">
    <w:p w14:paraId="0890A29B" w14:textId="77777777" w:rsidR="00657088" w:rsidRDefault="00657088" w:rsidP="0089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129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304C79" w14:textId="77777777" w:rsidR="00737B49" w:rsidRPr="0084472D" w:rsidRDefault="00737B49">
        <w:pPr>
          <w:pStyle w:val="Footer"/>
          <w:jc w:val="right"/>
          <w:rPr>
            <w:rFonts w:ascii="Times New Roman" w:hAnsi="Times New Roman" w:cs="Times New Roman"/>
          </w:rPr>
        </w:pPr>
        <w:r w:rsidRPr="0084472D">
          <w:rPr>
            <w:rFonts w:ascii="Times New Roman" w:hAnsi="Times New Roman" w:cs="Times New Roman"/>
          </w:rPr>
          <w:fldChar w:fldCharType="begin"/>
        </w:r>
        <w:r w:rsidRPr="0084472D">
          <w:rPr>
            <w:rFonts w:ascii="Times New Roman" w:hAnsi="Times New Roman" w:cs="Times New Roman"/>
          </w:rPr>
          <w:instrText xml:space="preserve"> PAGE   \* MERGEFORMAT </w:instrText>
        </w:r>
        <w:r w:rsidRPr="0084472D">
          <w:rPr>
            <w:rFonts w:ascii="Times New Roman" w:hAnsi="Times New Roman" w:cs="Times New Roman"/>
          </w:rPr>
          <w:fldChar w:fldCharType="separate"/>
        </w:r>
        <w:r w:rsidR="00E17ADB" w:rsidRPr="0084472D">
          <w:rPr>
            <w:rFonts w:ascii="Times New Roman" w:hAnsi="Times New Roman" w:cs="Times New Roman"/>
            <w:noProof/>
          </w:rPr>
          <w:t>2</w:t>
        </w:r>
        <w:r w:rsidRPr="0084472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5F2A955" w14:textId="77777777" w:rsidR="00737B49" w:rsidRDefault="0073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DCFD" w14:textId="77777777" w:rsidR="00657088" w:rsidRDefault="00657088" w:rsidP="00893C92">
      <w:pPr>
        <w:spacing w:after="0" w:line="240" w:lineRule="auto"/>
      </w:pPr>
      <w:r>
        <w:separator/>
      </w:r>
    </w:p>
  </w:footnote>
  <w:footnote w:type="continuationSeparator" w:id="0">
    <w:p w14:paraId="4D2E64A9" w14:textId="77777777" w:rsidR="00657088" w:rsidRDefault="00657088" w:rsidP="0089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0255" w14:textId="74364CF4" w:rsidR="00433A63" w:rsidRDefault="006B3D2C" w:rsidP="006B3D2C">
    <w:pPr>
      <w:pStyle w:val="Header"/>
      <w:tabs>
        <w:tab w:val="clear" w:pos="4680"/>
        <w:tab w:val="clear" w:pos="9360"/>
        <w:tab w:val="left" w:pos="3051"/>
      </w:tabs>
      <w:jc w:val="center"/>
    </w:pPr>
    <w:r>
      <w:rPr>
        <w:rFonts w:ascii="Times New Roman" w:hAnsi="Times New Roman" w:cs="Times New Roman"/>
        <w:b/>
        <w:noProof/>
        <w:sz w:val="36"/>
      </w:rPr>
      <w:drawing>
        <wp:inline distT="0" distB="0" distL="0" distR="0" wp14:anchorId="38FB0E4B" wp14:editId="12601569">
          <wp:extent cx="24511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1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645E"/>
    <w:multiLevelType w:val="hybridMultilevel"/>
    <w:tmpl w:val="7A32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A47"/>
    <w:multiLevelType w:val="hybridMultilevel"/>
    <w:tmpl w:val="9D1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571"/>
    <w:multiLevelType w:val="multilevel"/>
    <w:tmpl w:val="EFF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725AC"/>
    <w:multiLevelType w:val="multilevel"/>
    <w:tmpl w:val="EA32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F4A0E"/>
    <w:multiLevelType w:val="hybridMultilevel"/>
    <w:tmpl w:val="FF26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615C7"/>
    <w:multiLevelType w:val="hybridMultilevel"/>
    <w:tmpl w:val="A93E2432"/>
    <w:lvl w:ilvl="0" w:tplc="1FD48C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E5574BF"/>
    <w:multiLevelType w:val="hybridMultilevel"/>
    <w:tmpl w:val="144049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7AC1"/>
    <w:multiLevelType w:val="hybridMultilevel"/>
    <w:tmpl w:val="407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7967"/>
    <w:multiLevelType w:val="hybridMultilevel"/>
    <w:tmpl w:val="C602D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066A4"/>
    <w:multiLevelType w:val="hybridMultilevel"/>
    <w:tmpl w:val="88D004E8"/>
    <w:lvl w:ilvl="0" w:tplc="1C345CA4">
      <w:start w:val="1"/>
      <w:numFmt w:val="decimal"/>
      <w:lvlText w:val="(%1)"/>
      <w:lvlJc w:val="left"/>
      <w:pPr>
        <w:ind w:left="24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BC155E"/>
    <w:multiLevelType w:val="hybridMultilevel"/>
    <w:tmpl w:val="F6164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727840"/>
    <w:multiLevelType w:val="hybridMultilevel"/>
    <w:tmpl w:val="065A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E666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16"/>
    <w:rsid w:val="00006E14"/>
    <w:rsid w:val="000258CF"/>
    <w:rsid w:val="00030D36"/>
    <w:rsid w:val="00034883"/>
    <w:rsid w:val="00054FF4"/>
    <w:rsid w:val="00061CB2"/>
    <w:rsid w:val="00087D83"/>
    <w:rsid w:val="00090BF2"/>
    <w:rsid w:val="000B1E2B"/>
    <w:rsid w:val="000B1E7C"/>
    <w:rsid w:val="000B324C"/>
    <w:rsid w:val="000B73CC"/>
    <w:rsid w:val="000C3AA7"/>
    <w:rsid w:val="000C4254"/>
    <w:rsid w:val="000C70B4"/>
    <w:rsid w:val="000D0A22"/>
    <w:rsid w:val="000E0F0C"/>
    <w:rsid w:val="000E398B"/>
    <w:rsid w:val="000E4DD7"/>
    <w:rsid w:val="000E56FE"/>
    <w:rsid w:val="000E7294"/>
    <w:rsid w:val="000F176A"/>
    <w:rsid w:val="000F3E3D"/>
    <w:rsid w:val="00104887"/>
    <w:rsid w:val="00116322"/>
    <w:rsid w:val="00127A2A"/>
    <w:rsid w:val="001300FB"/>
    <w:rsid w:val="00133AA7"/>
    <w:rsid w:val="001428EC"/>
    <w:rsid w:val="0016250B"/>
    <w:rsid w:val="0016504A"/>
    <w:rsid w:val="00172FD2"/>
    <w:rsid w:val="00173C2D"/>
    <w:rsid w:val="00173EE2"/>
    <w:rsid w:val="00176BD3"/>
    <w:rsid w:val="00180599"/>
    <w:rsid w:val="00185370"/>
    <w:rsid w:val="00195FA1"/>
    <w:rsid w:val="0019619A"/>
    <w:rsid w:val="001A1981"/>
    <w:rsid w:val="001A4B9C"/>
    <w:rsid w:val="001A5A8F"/>
    <w:rsid w:val="001C22D8"/>
    <w:rsid w:val="001C235F"/>
    <w:rsid w:val="001C5291"/>
    <w:rsid w:val="001C6B25"/>
    <w:rsid w:val="001D04DF"/>
    <w:rsid w:val="001D2CDE"/>
    <w:rsid w:val="001D7350"/>
    <w:rsid w:val="001E05B2"/>
    <w:rsid w:val="001E3579"/>
    <w:rsid w:val="001E4505"/>
    <w:rsid w:val="001E505E"/>
    <w:rsid w:val="001F233E"/>
    <w:rsid w:val="001F46CA"/>
    <w:rsid w:val="002016FC"/>
    <w:rsid w:val="00202B20"/>
    <w:rsid w:val="00210CAC"/>
    <w:rsid w:val="0021129C"/>
    <w:rsid w:val="002122CE"/>
    <w:rsid w:val="002145B2"/>
    <w:rsid w:val="00221BE3"/>
    <w:rsid w:val="00222C70"/>
    <w:rsid w:val="002339BB"/>
    <w:rsid w:val="00236813"/>
    <w:rsid w:val="0024343D"/>
    <w:rsid w:val="00246193"/>
    <w:rsid w:val="00256C49"/>
    <w:rsid w:val="002621A9"/>
    <w:rsid w:val="00272DDC"/>
    <w:rsid w:val="0027517C"/>
    <w:rsid w:val="00276EE6"/>
    <w:rsid w:val="00295D4D"/>
    <w:rsid w:val="002A6797"/>
    <w:rsid w:val="002C7494"/>
    <w:rsid w:val="002D5ED8"/>
    <w:rsid w:val="002E4305"/>
    <w:rsid w:val="002E5CC0"/>
    <w:rsid w:val="002F2F7C"/>
    <w:rsid w:val="002F76E0"/>
    <w:rsid w:val="00310C16"/>
    <w:rsid w:val="0032292E"/>
    <w:rsid w:val="00326168"/>
    <w:rsid w:val="003421D2"/>
    <w:rsid w:val="0034446D"/>
    <w:rsid w:val="00350F29"/>
    <w:rsid w:val="00360F33"/>
    <w:rsid w:val="0036184D"/>
    <w:rsid w:val="00371524"/>
    <w:rsid w:val="00371E18"/>
    <w:rsid w:val="00377042"/>
    <w:rsid w:val="00382C95"/>
    <w:rsid w:val="00385336"/>
    <w:rsid w:val="00391113"/>
    <w:rsid w:val="003A1651"/>
    <w:rsid w:val="003A41EB"/>
    <w:rsid w:val="003A5061"/>
    <w:rsid w:val="003B41E2"/>
    <w:rsid w:val="003B4D8F"/>
    <w:rsid w:val="003B55CA"/>
    <w:rsid w:val="003B643D"/>
    <w:rsid w:val="003B6480"/>
    <w:rsid w:val="003C091A"/>
    <w:rsid w:val="003C1C87"/>
    <w:rsid w:val="003D7918"/>
    <w:rsid w:val="003E42B6"/>
    <w:rsid w:val="003E4C2C"/>
    <w:rsid w:val="00407DE8"/>
    <w:rsid w:val="00420B61"/>
    <w:rsid w:val="00423446"/>
    <w:rsid w:val="00423FE6"/>
    <w:rsid w:val="0043080E"/>
    <w:rsid w:val="00433A63"/>
    <w:rsid w:val="0044158F"/>
    <w:rsid w:val="00451DA2"/>
    <w:rsid w:val="00455559"/>
    <w:rsid w:val="00460B32"/>
    <w:rsid w:val="004704A7"/>
    <w:rsid w:val="00474B7F"/>
    <w:rsid w:val="00477856"/>
    <w:rsid w:val="00480FA6"/>
    <w:rsid w:val="00497DB0"/>
    <w:rsid w:val="004A503F"/>
    <w:rsid w:val="004A701A"/>
    <w:rsid w:val="004A7528"/>
    <w:rsid w:val="004B59BB"/>
    <w:rsid w:val="004B61B3"/>
    <w:rsid w:val="004E0B88"/>
    <w:rsid w:val="004F6505"/>
    <w:rsid w:val="00502D8F"/>
    <w:rsid w:val="00517D08"/>
    <w:rsid w:val="00532408"/>
    <w:rsid w:val="005428EB"/>
    <w:rsid w:val="0054327B"/>
    <w:rsid w:val="00543D67"/>
    <w:rsid w:val="00545A5E"/>
    <w:rsid w:val="00552F8A"/>
    <w:rsid w:val="00563F58"/>
    <w:rsid w:val="00565277"/>
    <w:rsid w:val="005667CD"/>
    <w:rsid w:val="00570BA9"/>
    <w:rsid w:val="005720C4"/>
    <w:rsid w:val="005819E5"/>
    <w:rsid w:val="0058384E"/>
    <w:rsid w:val="0059508C"/>
    <w:rsid w:val="005A5EFF"/>
    <w:rsid w:val="005A5F71"/>
    <w:rsid w:val="005A7015"/>
    <w:rsid w:val="005A7F29"/>
    <w:rsid w:val="005B1206"/>
    <w:rsid w:val="005B1367"/>
    <w:rsid w:val="005B73C0"/>
    <w:rsid w:val="005D2D0A"/>
    <w:rsid w:val="005E4396"/>
    <w:rsid w:val="005F1A44"/>
    <w:rsid w:val="005F7BB5"/>
    <w:rsid w:val="00611D75"/>
    <w:rsid w:val="00631D7D"/>
    <w:rsid w:val="006363F5"/>
    <w:rsid w:val="006544B2"/>
    <w:rsid w:val="00657088"/>
    <w:rsid w:val="00661DEC"/>
    <w:rsid w:val="00670FF4"/>
    <w:rsid w:val="0067247E"/>
    <w:rsid w:val="00680F0E"/>
    <w:rsid w:val="00687889"/>
    <w:rsid w:val="006878AB"/>
    <w:rsid w:val="00696AF0"/>
    <w:rsid w:val="00697734"/>
    <w:rsid w:val="006A161B"/>
    <w:rsid w:val="006A47E0"/>
    <w:rsid w:val="006A4DA0"/>
    <w:rsid w:val="006B0C28"/>
    <w:rsid w:val="006B3D2C"/>
    <w:rsid w:val="006B4E66"/>
    <w:rsid w:val="006B55F5"/>
    <w:rsid w:val="006C02F0"/>
    <w:rsid w:val="006C21DD"/>
    <w:rsid w:val="006D076E"/>
    <w:rsid w:val="006D43A2"/>
    <w:rsid w:val="006D6873"/>
    <w:rsid w:val="006F5E28"/>
    <w:rsid w:val="006F67C9"/>
    <w:rsid w:val="00720868"/>
    <w:rsid w:val="0072353D"/>
    <w:rsid w:val="00725DF2"/>
    <w:rsid w:val="00727E4F"/>
    <w:rsid w:val="0073226B"/>
    <w:rsid w:val="00736098"/>
    <w:rsid w:val="00736201"/>
    <w:rsid w:val="00737B49"/>
    <w:rsid w:val="00741881"/>
    <w:rsid w:val="00757A14"/>
    <w:rsid w:val="007630EC"/>
    <w:rsid w:val="0076325C"/>
    <w:rsid w:val="00770649"/>
    <w:rsid w:val="00774D65"/>
    <w:rsid w:val="00777523"/>
    <w:rsid w:val="00780FEC"/>
    <w:rsid w:val="007826AF"/>
    <w:rsid w:val="00782C97"/>
    <w:rsid w:val="007A022D"/>
    <w:rsid w:val="007A4DD4"/>
    <w:rsid w:val="007B4942"/>
    <w:rsid w:val="007C264C"/>
    <w:rsid w:val="007C5033"/>
    <w:rsid w:val="007C54B5"/>
    <w:rsid w:val="007C5F9E"/>
    <w:rsid w:val="007E281E"/>
    <w:rsid w:val="007F1B53"/>
    <w:rsid w:val="007F4407"/>
    <w:rsid w:val="007F655B"/>
    <w:rsid w:val="008014F2"/>
    <w:rsid w:val="008211E5"/>
    <w:rsid w:val="008350BD"/>
    <w:rsid w:val="008375DB"/>
    <w:rsid w:val="0084472D"/>
    <w:rsid w:val="00862238"/>
    <w:rsid w:val="00862927"/>
    <w:rsid w:val="008648B1"/>
    <w:rsid w:val="00864BD9"/>
    <w:rsid w:val="008671B7"/>
    <w:rsid w:val="00867740"/>
    <w:rsid w:val="008770D7"/>
    <w:rsid w:val="0088560D"/>
    <w:rsid w:val="008859D5"/>
    <w:rsid w:val="00893C92"/>
    <w:rsid w:val="008A2B8A"/>
    <w:rsid w:val="008B3B54"/>
    <w:rsid w:val="008B45D1"/>
    <w:rsid w:val="008B5DF8"/>
    <w:rsid w:val="008C1A15"/>
    <w:rsid w:val="008C31CD"/>
    <w:rsid w:val="008F57BC"/>
    <w:rsid w:val="009104A0"/>
    <w:rsid w:val="00920288"/>
    <w:rsid w:val="00932E23"/>
    <w:rsid w:val="0094382A"/>
    <w:rsid w:val="009444CE"/>
    <w:rsid w:val="009476D7"/>
    <w:rsid w:val="009733B0"/>
    <w:rsid w:val="009849DB"/>
    <w:rsid w:val="00993691"/>
    <w:rsid w:val="009A2BEB"/>
    <w:rsid w:val="009A4C6E"/>
    <w:rsid w:val="009A4F1C"/>
    <w:rsid w:val="009B57F0"/>
    <w:rsid w:val="009C1F37"/>
    <w:rsid w:val="009D1727"/>
    <w:rsid w:val="009D3D3C"/>
    <w:rsid w:val="009D50EC"/>
    <w:rsid w:val="009D6AC5"/>
    <w:rsid w:val="009D6FC8"/>
    <w:rsid w:val="009E1490"/>
    <w:rsid w:val="009F144D"/>
    <w:rsid w:val="009F284D"/>
    <w:rsid w:val="009F316F"/>
    <w:rsid w:val="009F730B"/>
    <w:rsid w:val="00A128F6"/>
    <w:rsid w:val="00A21AE4"/>
    <w:rsid w:val="00A37492"/>
    <w:rsid w:val="00A40FF1"/>
    <w:rsid w:val="00A506A6"/>
    <w:rsid w:val="00A67769"/>
    <w:rsid w:val="00A74522"/>
    <w:rsid w:val="00A75675"/>
    <w:rsid w:val="00A83658"/>
    <w:rsid w:val="00A92D07"/>
    <w:rsid w:val="00AA5C66"/>
    <w:rsid w:val="00AB1B7E"/>
    <w:rsid w:val="00AC2296"/>
    <w:rsid w:val="00AC61AA"/>
    <w:rsid w:val="00AD4EDD"/>
    <w:rsid w:val="00AE6309"/>
    <w:rsid w:val="00AF3FFB"/>
    <w:rsid w:val="00AF6FBE"/>
    <w:rsid w:val="00B00EF9"/>
    <w:rsid w:val="00B01051"/>
    <w:rsid w:val="00B022BD"/>
    <w:rsid w:val="00B226FB"/>
    <w:rsid w:val="00B25439"/>
    <w:rsid w:val="00B2686B"/>
    <w:rsid w:val="00B303C7"/>
    <w:rsid w:val="00B50601"/>
    <w:rsid w:val="00B837C7"/>
    <w:rsid w:val="00B86389"/>
    <w:rsid w:val="00B87BCE"/>
    <w:rsid w:val="00B92B95"/>
    <w:rsid w:val="00B94319"/>
    <w:rsid w:val="00BA6085"/>
    <w:rsid w:val="00BA77E6"/>
    <w:rsid w:val="00BB35AD"/>
    <w:rsid w:val="00BE418D"/>
    <w:rsid w:val="00BF0402"/>
    <w:rsid w:val="00BF0B06"/>
    <w:rsid w:val="00BF2ECC"/>
    <w:rsid w:val="00BF7A41"/>
    <w:rsid w:val="00BF7B62"/>
    <w:rsid w:val="00C16A16"/>
    <w:rsid w:val="00C24CC2"/>
    <w:rsid w:val="00C336DF"/>
    <w:rsid w:val="00C40799"/>
    <w:rsid w:val="00C40D28"/>
    <w:rsid w:val="00C47771"/>
    <w:rsid w:val="00C62071"/>
    <w:rsid w:val="00C84944"/>
    <w:rsid w:val="00C86D5E"/>
    <w:rsid w:val="00C87305"/>
    <w:rsid w:val="00CA2832"/>
    <w:rsid w:val="00CB652C"/>
    <w:rsid w:val="00CB7B57"/>
    <w:rsid w:val="00CC1D6D"/>
    <w:rsid w:val="00CC276B"/>
    <w:rsid w:val="00CD6CB2"/>
    <w:rsid w:val="00CF5040"/>
    <w:rsid w:val="00D02109"/>
    <w:rsid w:val="00D024F4"/>
    <w:rsid w:val="00D058FB"/>
    <w:rsid w:val="00D1318D"/>
    <w:rsid w:val="00D147FC"/>
    <w:rsid w:val="00D14D8C"/>
    <w:rsid w:val="00D25505"/>
    <w:rsid w:val="00D3051A"/>
    <w:rsid w:val="00D31FBB"/>
    <w:rsid w:val="00D378F6"/>
    <w:rsid w:val="00D42EDE"/>
    <w:rsid w:val="00D52525"/>
    <w:rsid w:val="00D533C9"/>
    <w:rsid w:val="00D53C4D"/>
    <w:rsid w:val="00D7047E"/>
    <w:rsid w:val="00D8088B"/>
    <w:rsid w:val="00D92FE4"/>
    <w:rsid w:val="00D94D1B"/>
    <w:rsid w:val="00D9793A"/>
    <w:rsid w:val="00DA2A0E"/>
    <w:rsid w:val="00DA3B36"/>
    <w:rsid w:val="00DA5C85"/>
    <w:rsid w:val="00DB7A67"/>
    <w:rsid w:val="00DC460C"/>
    <w:rsid w:val="00DC7382"/>
    <w:rsid w:val="00DD079E"/>
    <w:rsid w:val="00DD3817"/>
    <w:rsid w:val="00DD7316"/>
    <w:rsid w:val="00DE1195"/>
    <w:rsid w:val="00DF2C40"/>
    <w:rsid w:val="00DF5A9F"/>
    <w:rsid w:val="00E0216E"/>
    <w:rsid w:val="00E04277"/>
    <w:rsid w:val="00E1228B"/>
    <w:rsid w:val="00E16383"/>
    <w:rsid w:val="00E17A78"/>
    <w:rsid w:val="00E17ADB"/>
    <w:rsid w:val="00E21FD9"/>
    <w:rsid w:val="00E23682"/>
    <w:rsid w:val="00E23E27"/>
    <w:rsid w:val="00E25D2E"/>
    <w:rsid w:val="00E314A9"/>
    <w:rsid w:val="00E33177"/>
    <w:rsid w:val="00E33E2F"/>
    <w:rsid w:val="00E35D19"/>
    <w:rsid w:val="00E459A2"/>
    <w:rsid w:val="00E465B0"/>
    <w:rsid w:val="00E5128E"/>
    <w:rsid w:val="00E543AB"/>
    <w:rsid w:val="00E554E1"/>
    <w:rsid w:val="00E56F8C"/>
    <w:rsid w:val="00E71C23"/>
    <w:rsid w:val="00E87A36"/>
    <w:rsid w:val="00E91AE4"/>
    <w:rsid w:val="00E921A5"/>
    <w:rsid w:val="00EA05FE"/>
    <w:rsid w:val="00EA282F"/>
    <w:rsid w:val="00EA3022"/>
    <w:rsid w:val="00EC4D4B"/>
    <w:rsid w:val="00ED0DB8"/>
    <w:rsid w:val="00ED3711"/>
    <w:rsid w:val="00EE49C5"/>
    <w:rsid w:val="00EE6339"/>
    <w:rsid w:val="00EE7967"/>
    <w:rsid w:val="00EE7F33"/>
    <w:rsid w:val="00EF2ED2"/>
    <w:rsid w:val="00F003E4"/>
    <w:rsid w:val="00F0163A"/>
    <w:rsid w:val="00F01A95"/>
    <w:rsid w:val="00F11F25"/>
    <w:rsid w:val="00F13CCB"/>
    <w:rsid w:val="00F16417"/>
    <w:rsid w:val="00F300D5"/>
    <w:rsid w:val="00F540DF"/>
    <w:rsid w:val="00F675FA"/>
    <w:rsid w:val="00F734A6"/>
    <w:rsid w:val="00F7479B"/>
    <w:rsid w:val="00F77281"/>
    <w:rsid w:val="00F77301"/>
    <w:rsid w:val="00F77425"/>
    <w:rsid w:val="00F836B0"/>
    <w:rsid w:val="00F92833"/>
    <w:rsid w:val="00F93109"/>
    <w:rsid w:val="00FA0D32"/>
    <w:rsid w:val="00FA406C"/>
    <w:rsid w:val="00FB4EFE"/>
    <w:rsid w:val="00FC7F0D"/>
    <w:rsid w:val="00FD013D"/>
    <w:rsid w:val="00FD0731"/>
    <w:rsid w:val="00FD49EC"/>
    <w:rsid w:val="00FE4B8B"/>
    <w:rsid w:val="00FE6F05"/>
    <w:rsid w:val="00FF59EB"/>
    <w:rsid w:val="00FF68A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38238"/>
  <w15:docId w15:val="{83B7D144-02A3-42E4-A894-6A5B30CD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A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15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92"/>
  </w:style>
  <w:style w:type="paragraph" w:styleId="Footer">
    <w:name w:val="footer"/>
    <w:basedOn w:val="Normal"/>
    <w:link w:val="FooterChar"/>
    <w:uiPriority w:val="99"/>
    <w:unhideWhenUsed/>
    <w:rsid w:val="0089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92"/>
  </w:style>
  <w:style w:type="character" w:styleId="FollowedHyperlink">
    <w:name w:val="FollowedHyperlink"/>
    <w:basedOn w:val="DefaultParagraphFont"/>
    <w:uiPriority w:val="99"/>
    <w:semiHidden/>
    <w:unhideWhenUsed/>
    <w:rsid w:val="00E554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1D75"/>
  </w:style>
  <w:style w:type="table" w:styleId="TableGrid">
    <w:name w:val="Table Grid"/>
    <w:basedOn w:val="TableNormal"/>
    <w:uiPriority w:val="59"/>
    <w:rsid w:val="00DA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C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DA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12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nbey@uchicago.edu" TargetMode="External"/><Relationship Id="rId13" Type="http://schemas.openxmlformats.org/officeDocument/2006/relationships/hyperlink" Target="https://d3qi0qp55mx5f5.cloudfront.net/neubauercollegium/i/documents/Sample_Exhibition_Budget.xlsx?mtime=159241535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3qi0qp55mx5f5.cloudfront.net/neubauercollegium/i/documents/Sample_Conference_Budget.xlsx?mtime=159241538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eubauercollegium.uchicago.edu/faculty/fellow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ubauercollegium.uchicago.edu/faculty/fello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3qi0qp55mx5f5.cloudfront.net/neubauercollegium/i/documents/Sample_VF_Budget.xlsx?mtime=1592415319" TargetMode="External"/><Relationship Id="rId10" Type="http://schemas.openxmlformats.org/officeDocument/2006/relationships/hyperlink" Target="https://sbsirb.uchicago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wnbey@uchicago.edu" TargetMode="External"/><Relationship Id="rId14" Type="http://schemas.openxmlformats.org/officeDocument/2006/relationships/hyperlink" Target="https://internationalaffairs.uchicago.edu/page/cost-living-j-1-scholars-university-chica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8D0E-B415-5D45-84A1-785617BC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Beck</dc:creator>
  <cp:lastModifiedBy>mark sorkin</cp:lastModifiedBy>
  <cp:revision>76</cp:revision>
  <cp:lastPrinted>2017-05-31T18:27:00Z</cp:lastPrinted>
  <dcterms:created xsi:type="dcterms:W3CDTF">2020-05-01T14:38:00Z</dcterms:created>
  <dcterms:modified xsi:type="dcterms:W3CDTF">2021-05-28T17:28:00Z</dcterms:modified>
</cp:coreProperties>
</file>