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FD" w:rsidRPr="00345165" w:rsidRDefault="00192DFD" w:rsidP="00E544A0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345165">
        <w:rPr>
          <w:rFonts w:asciiTheme="minorHAnsi" w:hAnsiTheme="minorHAnsi"/>
          <w:b/>
          <w:sz w:val="20"/>
          <w:szCs w:val="20"/>
        </w:rPr>
        <w:t>MacLean Cent</w:t>
      </w:r>
      <w:r w:rsidR="00E417F4">
        <w:rPr>
          <w:rFonts w:asciiTheme="minorHAnsi" w:hAnsiTheme="minorHAnsi"/>
          <w:b/>
          <w:sz w:val="20"/>
          <w:szCs w:val="20"/>
        </w:rPr>
        <w:t xml:space="preserve">er Ethics Fellowship - </w:t>
      </w:r>
      <w:r w:rsidR="00D65DD4">
        <w:rPr>
          <w:rFonts w:asciiTheme="minorHAnsi" w:hAnsiTheme="minorHAnsi"/>
          <w:b/>
          <w:sz w:val="20"/>
          <w:szCs w:val="20"/>
        </w:rPr>
        <w:t>Autumn</w:t>
      </w:r>
      <w:r w:rsidR="00E417F4">
        <w:rPr>
          <w:rFonts w:asciiTheme="minorHAnsi" w:hAnsiTheme="minorHAnsi"/>
          <w:b/>
          <w:sz w:val="20"/>
          <w:szCs w:val="20"/>
        </w:rPr>
        <w:t xml:space="preserve"> 2016</w:t>
      </w:r>
      <w:r w:rsidRPr="00345165">
        <w:rPr>
          <w:rFonts w:asciiTheme="minorHAnsi" w:hAnsiTheme="minorHAnsi"/>
          <w:b/>
          <w:sz w:val="20"/>
          <w:szCs w:val="20"/>
        </w:rPr>
        <w:t xml:space="preserve"> Schedule</w:t>
      </w:r>
    </w:p>
    <w:p w:rsidR="00192DFD" w:rsidRPr="00345165" w:rsidRDefault="00192DFD" w:rsidP="0009356E">
      <w:pPr>
        <w:contextualSpacing/>
        <w:jc w:val="center"/>
        <w:rPr>
          <w:rFonts w:asciiTheme="minorHAnsi" w:hAnsiTheme="minorHAnsi"/>
          <w:sz w:val="20"/>
          <w:szCs w:val="20"/>
        </w:rPr>
      </w:pPr>
    </w:p>
    <w:p w:rsidR="00192DFD" w:rsidRPr="00345165" w:rsidRDefault="00192DFD" w:rsidP="0009356E">
      <w:pPr>
        <w:contextualSpacing/>
        <w:jc w:val="center"/>
        <w:rPr>
          <w:rFonts w:asciiTheme="minorHAnsi" w:hAnsiTheme="minorHAnsi"/>
          <w:i/>
          <w:sz w:val="20"/>
          <w:szCs w:val="20"/>
        </w:rPr>
      </w:pPr>
    </w:p>
    <w:tbl>
      <w:tblPr>
        <w:tblStyle w:val="TableGrid"/>
        <w:tblW w:w="0" w:type="auto"/>
        <w:jc w:val="center"/>
        <w:tblInd w:w="1183" w:type="dxa"/>
        <w:tblLook w:val="04A0" w:firstRow="1" w:lastRow="0" w:firstColumn="1" w:lastColumn="0" w:noHBand="0" w:noVBand="1"/>
      </w:tblPr>
      <w:tblGrid>
        <w:gridCol w:w="1114"/>
        <w:gridCol w:w="1987"/>
        <w:gridCol w:w="1921"/>
        <w:gridCol w:w="3880"/>
        <w:gridCol w:w="1962"/>
        <w:gridCol w:w="2569"/>
      </w:tblGrid>
      <w:tr w:rsidR="00E544A0" w:rsidRPr="00345165" w:rsidTr="002A54AD">
        <w:trPr>
          <w:trHeight w:val="37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2DFD" w:rsidRPr="00345165" w:rsidRDefault="00192DFD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92DFD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9:00 – 10:25</w:t>
            </w:r>
            <w:r w:rsidR="00192DFD"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 am</w:t>
            </w:r>
          </w:p>
          <w:p w:rsidR="009C20BB" w:rsidRPr="00345165" w:rsidRDefault="009C20BB" w:rsidP="009C20BB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W-732 unless noted otherwise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C20BB" w:rsidRPr="00345165" w:rsidRDefault="00A8205B" w:rsidP="009C20BB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10:3</w:t>
            </w:r>
            <w:r w:rsidR="00192DFD" w:rsidRPr="00345165">
              <w:rPr>
                <w:rFonts w:asciiTheme="minorHAnsi" w:hAnsiTheme="minorHAnsi"/>
                <w:b/>
                <w:sz w:val="20"/>
                <w:szCs w:val="20"/>
              </w:rPr>
              <w:t>0 - 11:50 am</w:t>
            </w:r>
            <w:r w:rsidR="009C20BB"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192DFD" w:rsidRPr="00345165" w:rsidRDefault="009C20BB" w:rsidP="009C20BB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W-732 unless noted otherwise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C20BB" w:rsidRPr="00345165" w:rsidRDefault="00192DFD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12:00 - 1:30 pm</w:t>
            </w:r>
          </w:p>
          <w:p w:rsidR="00192DFD" w:rsidRPr="00345165" w:rsidRDefault="00C73299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P-117</w:t>
            </w:r>
            <w:r w:rsidR="00163ADC" w:rsidRPr="003451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20BB" w:rsidRPr="00345165">
              <w:rPr>
                <w:rFonts w:asciiTheme="minorHAnsi" w:hAnsiTheme="minorHAnsi"/>
                <w:sz w:val="20"/>
                <w:szCs w:val="20"/>
              </w:rPr>
              <w:t xml:space="preserve"> unless noted otherwise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C20BB" w:rsidRPr="00345165" w:rsidRDefault="00A8205B" w:rsidP="009C20BB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1:30 – 2:3</w:t>
            </w:r>
            <w:r w:rsidR="00192DFD" w:rsidRPr="00345165">
              <w:rPr>
                <w:rFonts w:asciiTheme="minorHAnsi" w:hAnsiTheme="minorHAnsi"/>
                <w:b/>
                <w:sz w:val="20"/>
                <w:szCs w:val="20"/>
              </w:rPr>
              <w:t>0 pm</w:t>
            </w:r>
            <w:r w:rsidR="009C20BB"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192DFD" w:rsidRPr="00345165" w:rsidRDefault="009C20BB" w:rsidP="009C20BB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W-732 unless noted otherwise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92DFD" w:rsidRPr="00345165" w:rsidRDefault="00192DFD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3:00-5:00 pm</w:t>
            </w:r>
          </w:p>
          <w:p w:rsidR="009C20BB" w:rsidRPr="00345165" w:rsidRDefault="009C20B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H-103 unless noted otherwise</w:t>
            </w:r>
          </w:p>
        </w:tc>
      </w:tr>
      <w:tr w:rsidR="00E544A0" w:rsidRPr="00345165" w:rsidTr="002A54AD">
        <w:trPr>
          <w:trHeight w:val="57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8205B" w:rsidRPr="00345165" w:rsidRDefault="00943C00" w:rsidP="00E544A0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September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Pr="00345165" w:rsidRDefault="00A8205B" w:rsidP="009C20BB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Philosophy</w:t>
            </w:r>
          </w:p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A0" w:rsidRPr="00345165" w:rsidRDefault="00E544A0" w:rsidP="00E544A0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</w:tc>
      </w:tr>
      <w:tr w:rsidR="00E544A0" w:rsidRPr="00345165" w:rsidTr="002A54AD">
        <w:trPr>
          <w:trHeight w:val="53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8205B" w:rsidRPr="00345165" w:rsidRDefault="00943C00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October 5</w:t>
            </w:r>
          </w:p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Philosophy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A8205B" w:rsidRPr="00345165" w:rsidRDefault="00BD757C" w:rsidP="00ED787B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Dorothy Roberts, PhD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ED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</w:p>
          <w:p w:rsidR="00A8205B" w:rsidRPr="00345165" w:rsidRDefault="00E417F4" w:rsidP="00ED787B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Dorothy Roberts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DC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  <w:r w:rsidR="00F81CF1"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F81CF1" w:rsidRPr="00345165" w:rsidRDefault="00F81CF1" w:rsidP="002C6F27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44A0" w:rsidRPr="00345165" w:rsidTr="002A54AD">
        <w:trPr>
          <w:trHeight w:val="72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8205B" w:rsidRPr="00345165" w:rsidRDefault="00943C00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October 12</w:t>
            </w:r>
          </w:p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Philosophy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A8205B" w:rsidRPr="00345165" w:rsidRDefault="00BD757C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Lynn Paltrow, JD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</w:p>
          <w:p w:rsidR="001A52ED" w:rsidRPr="00345165" w:rsidRDefault="00E417F4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Lynn Paltrow</w:t>
            </w:r>
            <w:r w:rsidR="00612614" w:rsidRPr="003451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2C6F27" w:rsidRPr="00345165" w:rsidRDefault="002C6F27" w:rsidP="00E544A0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Note: Surgical Case Conference (4:30-5:30)</w:t>
            </w:r>
          </w:p>
        </w:tc>
      </w:tr>
      <w:tr w:rsidR="00E544A0" w:rsidRPr="00345165" w:rsidTr="002A54AD">
        <w:trPr>
          <w:trHeight w:val="66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8205B" w:rsidRPr="00345165" w:rsidRDefault="00943C00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October 19</w:t>
            </w:r>
          </w:p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Philosophy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A8205B" w:rsidRPr="00345165" w:rsidRDefault="00BD757C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Katie Watson, JD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</w:p>
          <w:p w:rsidR="001A52ED" w:rsidRPr="00345165" w:rsidRDefault="00E417F4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Katie Watson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7" w:rsidRPr="00345165" w:rsidRDefault="002C6F27" w:rsidP="002C6F27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345165" w:rsidRPr="00345165" w:rsidRDefault="00345165" w:rsidP="002C6F27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Psychiatric Case Conference</w:t>
            </w:r>
          </w:p>
          <w:p w:rsidR="00345165" w:rsidRPr="00345165" w:rsidRDefault="00E417F4" w:rsidP="002C6F27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(4:00-5:0</w:t>
            </w:r>
            <w:r w:rsidR="00345165"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0)</w:t>
            </w:r>
          </w:p>
        </w:tc>
      </w:tr>
      <w:tr w:rsidR="00E544A0" w:rsidRPr="00345165" w:rsidTr="002A54AD">
        <w:trPr>
          <w:trHeight w:val="80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8205B" w:rsidRPr="00345165" w:rsidRDefault="00943C00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October 26</w:t>
            </w:r>
          </w:p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Philosophy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A8205B" w:rsidRPr="00345165" w:rsidRDefault="00486B57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Frank A. Chervenak, 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</w:p>
          <w:p w:rsidR="001A52ED" w:rsidRPr="00345165" w:rsidRDefault="00E417F4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Frank Chervenak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5B" w:rsidRPr="00345165" w:rsidRDefault="00A8205B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2C6F27" w:rsidRPr="00345165" w:rsidRDefault="002C6F27" w:rsidP="00E544A0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Note: Surgical Case Conference (4:30-5:30)</w:t>
            </w:r>
          </w:p>
        </w:tc>
      </w:tr>
      <w:tr w:rsidR="00E544A0" w:rsidRPr="00345165" w:rsidTr="002A54AD">
        <w:trPr>
          <w:trHeight w:val="63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4132" w:rsidRPr="00345165" w:rsidRDefault="00943C00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November 2</w:t>
            </w:r>
          </w:p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132" w:rsidRPr="00345165" w:rsidRDefault="00070764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Philosophy</w:t>
            </w:r>
          </w:p>
          <w:p w:rsidR="00E544A0" w:rsidRPr="00345165" w:rsidRDefault="00E544A0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E54132" w:rsidRPr="00345165" w:rsidRDefault="00486B57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Stephen Brown, 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</w:p>
          <w:p w:rsidR="00E54132" w:rsidRPr="00345165" w:rsidRDefault="00E417F4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Stephen Brown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</w:tc>
      </w:tr>
      <w:tr w:rsidR="00E544A0" w:rsidRPr="00345165" w:rsidTr="002A54AD">
        <w:trPr>
          <w:trHeight w:val="77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4132" w:rsidRPr="00345165" w:rsidRDefault="00943C00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November 9</w:t>
            </w:r>
          </w:p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Philosophy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57" w:rsidRPr="00345165" w:rsidRDefault="00486B57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E54132" w:rsidRPr="00345165" w:rsidRDefault="00486B57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Anne Drapkin Lyerly, MD, 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7F4" w:rsidRPr="00345165" w:rsidRDefault="00E417F4" w:rsidP="00E417F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</w:p>
          <w:p w:rsidR="00E54132" w:rsidRPr="00345165" w:rsidRDefault="00E417F4" w:rsidP="00E417F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Anne Drapkin Lyerly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E54132" w:rsidRPr="00345165" w:rsidRDefault="00070764" w:rsidP="00E544A0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Note: Surgical Case Conference (4:30-5:30)</w:t>
            </w:r>
          </w:p>
        </w:tc>
      </w:tr>
      <w:tr w:rsidR="00E544A0" w:rsidRPr="00345165" w:rsidTr="002A54AD">
        <w:trPr>
          <w:trHeight w:val="55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4132" w:rsidRPr="00345165" w:rsidRDefault="00943C00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November 16</w:t>
            </w:r>
          </w:p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Philosophy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0" w:rsidRPr="00345165" w:rsidRDefault="00486B57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E54132" w:rsidRPr="00345165" w:rsidRDefault="00486B57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Paul Burcher, MD, PhD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4" w:rsidRPr="00345165" w:rsidRDefault="00E417F4" w:rsidP="00E417F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</w:p>
          <w:p w:rsidR="00E544A0" w:rsidRPr="00345165" w:rsidRDefault="00E417F4" w:rsidP="00E417F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Paul Burcher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E417F4" w:rsidRPr="00345165" w:rsidRDefault="00E417F4" w:rsidP="00E417F4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Psychiatric Case Conference</w:t>
            </w:r>
          </w:p>
          <w:p w:rsidR="002C6F27" w:rsidRPr="00345165" w:rsidRDefault="00E417F4" w:rsidP="00E417F4">
            <w:pPr>
              <w:contextualSpacing/>
              <w:jc w:val="center"/>
              <w:rPr>
                <w:rFonts w:asciiTheme="minorHAnsi" w:hAnsiTheme="minorHAnsi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(4:00-5:0</w:t>
            </w: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0)</w:t>
            </w:r>
          </w:p>
        </w:tc>
      </w:tr>
      <w:tr w:rsidR="006D0657" w:rsidRPr="00345165" w:rsidTr="002A54AD">
        <w:trPr>
          <w:trHeight w:val="54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0657" w:rsidRPr="00345165" w:rsidRDefault="00943C00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November 23</w:t>
            </w:r>
          </w:p>
        </w:tc>
        <w:tc>
          <w:tcPr>
            <w:tcW w:w="1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0657" w:rsidRPr="00345165" w:rsidRDefault="006D0657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No Class - Happy Thanksgiving!</w:t>
            </w:r>
          </w:p>
        </w:tc>
      </w:tr>
      <w:tr w:rsidR="00E544A0" w:rsidRPr="00345165" w:rsidTr="002A54AD">
        <w:trPr>
          <w:trHeight w:val="77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4132" w:rsidRPr="00345165" w:rsidRDefault="00F8041D" w:rsidP="0009356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November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Philosophy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E54132" w:rsidRPr="00345165" w:rsidRDefault="00486B57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Jeffrey L. Ecker, 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132" w:rsidRPr="00345165" w:rsidRDefault="00ED787B" w:rsidP="00ED787B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</w:p>
          <w:p w:rsidR="00ED787B" w:rsidRPr="00345165" w:rsidRDefault="00E417F4" w:rsidP="00ED787B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Jeffrey Ecker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B21C5F" w:rsidRPr="00345165" w:rsidRDefault="00B21C5F" w:rsidP="0007076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44A0" w:rsidRPr="00345165" w:rsidTr="002A54AD">
        <w:trPr>
          <w:trHeight w:val="77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4132" w:rsidRPr="00345165" w:rsidRDefault="00486B57" w:rsidP="0009356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December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132" w:rsidRPr="00345165" w:rsidRDefault="004C75E6" w:rsidP="002652BC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Philosophy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132" w:rsidRPr="00345165" w:rsidRDefault="00DE33C4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Ethics I</w:t>
            </w:r>
          </w:p>
          <w:p w:rsidR="00DE33C4" w:rsidRPr="00345165" w:rsidRDefault="00DE33C4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32" w:rsidRPr="00345165" w:rsidRDefault="00486B57" w:rsidP="0009356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Tim Johnson, 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4" w:rsidRPr="00345165" w:rsidRDefault="00E417F4" w:rsidP="00E417F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</w:p>
          <w:p w:rsidR="00E54132" w:rsidRPr="00345165" w:rsidRDefault="00E417F4" w:rsidP="00E417F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Tim Johnson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345165" w:rsidRDefault="00E54132" w:rsidP="0009356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070764" w:rsidRPr="00345165" w:rsidRDefault="00070764" w:rsidP="00E544A0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9C20BB" w:rsidRPr="00345165" w:rsidRDefault="007E7EA8" w:rsidP="007E7EA8">
      <w:pPr>
        <w:contextualSpacing/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345165">
        <w:rPr>
          <w:rFonts w:asciiTheme="minorHAnsi" w:hAnsiTheme="minorHAnsi"/>
          <w:b/>
          <w:color w:val="FF0000"/>
          <w:sz w:val="20"/>
          <w:szCs w:val="20"/>
        </w:rPr>
        <w:t>WINTER BREAK</w:t>
      </w:r>
    </w:p>
    <w:p w:rsidR="007E7EA8" w:rsidRPr="00345165" w:rsidRDefault="007E7EA8" w:rsidP="007E7EA8">
      <w:pPr>
        <w:contextualSpacing/>
        <w:jc w:val="center"/>
        <w:rPr>
          <w:rFonts w:asciiTheme="minorHAnsi" w:hAnsiTheme="minorHAnsi"/>
          <w:b/>
          <w:color w:val="0000FF" w:themeColor="hyperlink"/>
          <w:sz w:val="20"/>
          <w:szCs w:val="20"/>
        </w:rPr>
      </w:pPr>
      <w:r w:rsidRPr="00345165">
        <w:rPr>
          <w:rFonts w:asciiTheme="minorHAnsi" w:hAnsiTheme="minorHAnsi"/>
          <w:b/>
          <w:sz w:val="20"/>
          <w:szCs w:val="20"/>
        </w:rPr>
        <w:t xml:space="preserve">Please remember to register for the MacLean Center Annual Fellows Conference on </w:t>
      </w:r>
      <w:r w:rsidR="00FF3D02">
        <w:rPr>
          <w:rFonts w:asciiTheme="minorHAnsi" w:hAnsiTheme="minorHAnsi"/>
          <w:b/>
          <w:sz w:val="20"/>
          <w:szCs w:val="20"/>
          <w:u w:val="single"/>
        </w:rPr>
        <w:t>November 11-12</w:t>
      </w:r>
      <w:r w:rsidRPr="00345165">
        <w:rPr>
          <w:rFonts w:asciiTheme="minorHAnsi" w:hAnsiTheme="minorHAnsi"/>
          <w:b/>
          <w:sz w:val="20"/>
          <w:szCs w:val="20"/>
        </w:rPr>
        <w:t xml:space="preserve"> at the </w:t>
      </w:r>
      <w:r w:rsidRPr="00345165">
        <w:rPr>
          <w:rFonts w:asciiTheme="minorHAnsi" w:hAnsiTheme="minorHAnsi"/>
          <w:b/>
          <w:sz w:val="20"/>
          <w:szCs w:val="20"/>
          <w:u w:val="single"/>
        </w:rPr>
        <w:t>University of Chicago Law School</w:t>
      </w:r>
      <w:r w:rsidRPr="00345165">
        <w:rPr>
          <w:rFonts w:asciiTheme="minorHAnsi" w:hAnsiTheme="minorHAnsi"/>
          <w:b/>
          <w:sz w:val="20"/>
          <w:szCs w:val="20"/>
        </w:rPr>
        <w:t xml:space="preserve"> (1111 E. 60</w:t>
      </w:r>
      <w:r w:rsidRPr="00345165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Pr="00345165">
        <w:rPr>
          <w:rFonts w:asciiTheme="minorHAnsi" w:hAnsiTheme="minorHAnsi"/>
          <w:b/>
          <w:sz w:val="20"/>
          <w:szCs w:val="20"/>
        </w:rPr>
        <w:t xml:space="preserve"> St.):</w:t>
      </w:r>
      <w:r w:rsidRPr="00345165">
        <w:rPr>
          <w:rStyle w:val="Hyperlink"/>
          <w:rFonts w:asciiTheme="minorHAnsi" w:hAnsiTheme="minorHAnsi"/>
          <w:b/>
          <w:sz w:val="20"/>
          <w:szCs w:val="20"/>
          <w:u w:val="none"/>
        </w:rPr>
        <w:t xml:space="preserve"> </w:t>
      </w:r>
      <w:hyperlink r:id="rId6" w:history="1">
        <w:r w:rsidRPr="00345165">
          <w:rPr>
            <w:rStyle w:val="Hyperlink"/>
            <w:rFonts w:asciiTheme="minorHAnsi" w:hAnsiTheme="minorHAnsi"/>
            <w:b/>
            <w:sz w:val="20"/>
            <w:szCs w:val="20"/>
          </w:rPr>
          <w:t>http://bit.ly/1fTjFxn</w:t>
        </w:r>
      </w:hyperlink>
      <w:r w:rsidRPr="00345165">
        <w:rPr>
          <w:rStyle w:val="Hyperlink"/>
          <w:rFonts w:asciiTheme="minorHAnsi" w:hAnsiTheme="minorHAnsi"/>
          <w:b/>
          <w:sz w:val="20"/>
          <w:szCs w:val="20"/>
          <w:u w:val="none"/>
        </w:rPr>
        <w:t xml:space="preserve"> </w:t>
      </w:r>
      <w:r w:rsidRPr="00345165">
        <w:rPr>
          <w:rFonts w:asciiTheme="minorHAnsi" w:hAnsiTheme="minorHAnsi"/>
          <w:b/>
          <w:sz w:val="20"/>
          <w:szCs w:val="20"/>
        </w:rPr>
        <w:t xml:space="preserve">Conference program: </w:t>
      </w:r>
      <w:hyperlink r:id="rId7" w:history="1">
        <w:r w:rsidRPr="00345165">
          <w:rPr>
            <w:rStyle w:val="Hyperlink"/>
            <w:rFonts w:asciiTheme="minorHAnsi" w:hAnsiTheme="minorHAnsi"/>
            <w:b/>
            <w:sz w:val="20"/>
            <w:szCs w:val="20"/>
          </w:rPr>
          <w:t>http://macleanethics.uchicago.edu/events/maclean_conference/2015_conference_program/</w:t>
        </w:r>
      </w:hyperlink>
    </w:p>
    <w:p w:rsidR="00FF3D02" w:rsidRDefault="00FF3D02" w:rsidP="003D06D3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E417F4" w:rsidRDefault="00E417F4" w:rsidP="003D06D3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3D06D3" w:rsidRPr="00345165" w:rsidRDefault="003D06D3" w:rsidP="003D06D3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345165">
        <w:rPr>
          <w:rFonts w:asciiTheme="minorHAnsi" w:hAnsiTheme="minorHAnsi"/>
          <w:b/>
          <w:sz w:val="20"/>
          <w:szCs w:val="20"/>
        </w:rPr>
        <w:lastRenderedPageBreak/>
        <w:t xml:space="preserve">MacLean Center Ethics Fellowship - </w:t>
      </w:r>
      <w:r w:rsidR="00E47EB4" w:rsidRPr="00345165">
        <w:rPr>
          <w:rFonts w:asciiTheme="minorHAnsi" w:hAnsiTheme="minorHAnsi"/>
          <w:b/>
          <w:sz w:val="20"/>
          <w:szCs w:val="20"/>
        </w:rPr>
        <w:t>Winter 2016</w:t>
      </w:r>
      <w:r w:rsidRPr="00345165">
        <w:rPr>
          <w:rFonts w:asciiTheme="minorHAnsi" w:hAnsiTheme="minorHAnsi"/>
          <w:b/>
          <w:sz w:val="20"/>
          <w:szCs w:val="20"/>
        </w:rPr>
        <w:t xml:space="preserve"> Schedule</w:t>
      </w:r>
    </w:p>
    <w:p w:rsidR="003D06D3" w:rsidRPr="00345165" w:rsidRDefault="003D06D3" w:rsidP="00E47EB4">
      <w:pPr>
        <w:contextualSpacing/>
        <w:rPr>
          <w:rFonts w:asciiTheme="minorHAnsi" w:hAnsiTheme="minorHAnsi"/>
          <w:i/>
          <w:sz w:val="20"/>
          <w:szCs w:val="20"/>
        </w:rPr>
      </w:pPr>
    </w:p>
    <w:tbl>
      <w:tblPr>
        <w:tblStyle w:val="TableGrid"/>
        <w:tblW w:w="14177" w:type="dxa"/>
        <w:tblLook w:val="04A0" w:firstRow="1" w:lastRow="0" w:firstColumn="1" w:lastColumn="0" w:noHBand="0" w:noVBand="1"/>
      </w:tblPr>
      <w:tblGrid>
        <w:gridCol w:w="1460"/>
        <w:gridCol w:w="2642"/>
        <w:gridCol w:w="2521"/>
        <w:gridCol w:w="2360"/>
        <w:gridCol w:w="2645"/>
        <w:gridCol w:w="2549"/>
      </w:tblGrid>
      <w:tr w:rsidR="005875FD" w:rsidRPr="00345165" w:rsidTr="00E417F4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6D3" w:rsidRPr="00345165" w:rsidRDefault="003D06D3" w:rsidP="00DD01A8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D06D3" w:rsidRPr="00345165" w:rsidRDefault="003D06D3" w:rsidP="00DD01A8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9:00 – 10:25 am</w:t>
            </w:r>
          </w:p>
          <w:p w:rsidR="003D06D3" w:rsidRPr="00345165" w:rsidRDefault="003D06D3" w:rsidP="00DD01A8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W-732 unless noted otherwise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D06D3" w:rsidRPr="00345165" w:rsidRDefault="003D06D3" w:rsidP="00DD01A8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10:30 - 11:50 am</w:t>
            </w:r>
            <w:r w:rsidRPr="003451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D06D3" w:rsidRPr="00345165" w:rsidRDefault="003D06D3" w:rsidP="00DD01A8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W-732 unless noted otherwise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D06D3" w:rsidRPr="00345165" w:rsidRDefault="003D06D3" w:rsidP="00DD01A8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12:00 - 1:30 pm</w:t>
            </w:r>
            <w:r w:rsidRPr="003451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D06D3" w:rsidRPr="00345165" w:rsidRDefault="003D06D3" w:rsidP="00DD01A8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P-117 unless noted otherwise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D06D3" w:rsidRPr="00345165" w:rsidRDefault="003D06D3" w:rsidP="00DD01A8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1:30 – 3:00 pm</w:t>
            </w:r>
            <w:r w:rsidRPr="003451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D06D3" w:rsidRPr="00345165" w:rsidRDefault="003D06D3" w:rsidP="00DD01A8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W-732 unless noted otherwise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D06D3" w:rsidRPr="00345165" w:rsidRDefault="003D06D3" w:rsidP="00DD01A8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3:00-5:00 pm </w:t>
            </w:r>
          </w:p>
          <w:p w:rsidR="003D06D3" w:rsidRPr="00345165" w:rsidRDefault="003D06D3" w:rsidP="00DD01A8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H-103 unless noted otherwise</w:t>
            </w:r>
          </w:p>
        </w:tc>
      </w:tr>
      <w:tr w:rsidR="00950697" w:rsidRPr="00345165" w:rsidTr="00E417F4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 xml:space="preserve">January 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Topics in Clinical Ethics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0697" w:rsidRPr="00345165" w:rsidRDefault="00950697" w:rsidP="00A874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Note: Surgical Case Conference (4:30-5:30)</w:t>
            </w:r>
          </w:p>
        </w:tc>
      </w:tr>
      <w:tr w:rsidR="00950697" w:rsidRPr="00345165" w:rsidTr="00E417F4">
        <w:trPr>
          <w:trHeight w:val="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January 11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Topics in Clinical Ethics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Emily Landon, MD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</w:p>
          <w:p w:rsidR="00950697" w:rsidRPr="00345165" w:rsidRDefault="00950697" w:rsidP="00A874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Emily Landon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Note: Surgical Case Conference (4:30-5:30)</w:t>
            </w:r>
          </w:p>
        </w:tc>
      </w:tr>
      <w:tr w:rsidR="00950697" w:rsidRPr="00345165" w:rsidTr="00E417F4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January 18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Topics in Clinical Ethics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Nanette Elster, JD, MPH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Nanette Elster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Psychiatric Case Conference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(4:00-5:0</w:t>
            </w: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0)</w:t>
            </w:r>
          </w:p>
        </w:tc>
      </w:tr>
      <w:tr w:rsidR="00950697" w:rsidRPr="00345165" w:rsidTr="00E417F4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January 25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Topics in Clinical Ethics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Susan Klock, PhD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Seminar Series Follow-Up 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Susan Klock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Note: Surgical Case Conference (4:30-5:30)</w:t>
            </w:r>
          </w:p>
        </w:tc>
      </w:tr>
      <w:tr w:rsidR="00950697" w:rsidRPr="00345165" w:rsidTr="00E417F4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February 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Topics in Clinical Ethics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Theresa Woodruff, PhD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Seminar Series Follow-Up 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trike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Theresa Woodruff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</w:tc>
      </w:tr>
      <w:tr w:rsidR="00950697" w:rsidRPr="00345165" w:rsidTr="00E417F4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February 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Topics in Clinical Ethics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Lainie Ross, MD, PhD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Seminar Series Follow-Up 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Lainie Ross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Note: Surgical Case Conference (4:30-5:30)</w:t>
            </w:r>
          </w:p>
        </w:tc>
      </w:tr>
      <w:tr w:rsidR="00950697" w:rsidRPr="00345165" w:rsidTr="00E417F4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February 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Topics in Clinical Ethics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Valerie Koch, JD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Seminar Series Follow-Up 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Valerie Koch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Psychiatric Case Conference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(4:00-5:0</w:t>
            </w: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0)</w:t>
            </w:r>
          </w:p>
        </w:tc>
      </w:tr>
      <w:tr w:rsidR="00950697" w:rsidRPr="00345165" w:rsidTr="00E417F4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February 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Topics in Clinical Ethics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Lori Andrews, JD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Lori Andrews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7F7007" w:rsidRPr="007F7007" w:rsidRDefault="007F7007" w:rsidP="007F7007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F700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Veronique Fournier </w:t>
            </w:r>
          </w:p>
          <w:p w:rsidR="00950697" w:rsidRPr="00345165" w:rsidRDefault="007F7007" w:rsidP="007F7007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00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(4:00 – 6:00PM)</w:t>
            </w:r>
          </w:p>
        </w:tc>
      </w:tr>
      <w:tr w:rsidR="00950697" w:rsidRPr="00345165" w:rsidTr="00950697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March 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Topics in Clinical Ethics</w:t>
            </w:r>
          </w:p>
          <w:p w:rsidR="00950697" w:rsidRPr="00345165" w:rsidRDefault="00950697" w:rsidP="00A874E9">
            <w:pPr>
              <w:pStyle w:val="Plain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Rayna Rapp, PhD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Seminar Series Follow-Up 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Rayna Rapp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</w:tc>
      </w:tr>
      <w:tr w:rsidR="00950697" w:rsidRPr="00345165" w:rsidTr="00664CFE">
        <w:trPr>
          <w:trHeight w:val="674"/>
        </w:trPr>
        <w:tc>
          <w:tcPr>
            <w:tcW w:w="0" w:type="auto"/>
            <w:shd w:val="clear" w:color="auto" w:fill="DBE5F1" w:themeFill="accent1" w:themeFillTint="33"/>
            <w:hideMark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March 8</w:t>
            </w:r>
          </w:p>
        </w:tc>
        <w:tc>
          <w:tcPr>
            <w:tcW w:w="2642" w:type="dxa"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Topics in Clinical Ethics</w:t>
            </w:r>
          </w:p>
          <w:p w:rsidR="00950697" w:rsidRPr="00345165" w:rsidRDefault="00950697" w:rsidP="00A874E9">
            <w:pPr>
              <w:pStyle w:val="Plain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1" w:type="dxa"/>
          </w:tcPr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Law and  Ethics II</w:t>
            </w:r>
          </w:p>
        </w:tc>
        <w:tc>
          <w:tcPr>
            <w:tcW w:w="2360" w:type="dxa"/>
            <w:shd w:val="clear" w:color="auto" w:fill="E5B8B7" w:themeFill="accent2" w:themeFillTint="66"/>
            <w:hideMark/>
          </w:tcPr>
          <w:p w:rsidR="00950697" w:rsidRPr="00345165" w:rsidRDefault="00950697" w:rsidP="00664CF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E5B8B7" w:themeFill="accent2" w:themeFillTint="66"/>
          </w:tcPr>
          <w:p w:rsidR="00950697" w:rsidRPr="00345165" w:rsidRDefault="00950697" w:rsidP="00664CF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950697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950697" w:rsidRPr="00345165" w:rsidRDefault="00950697" w:rsidP="00A874E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Note: Surgical Case Conference (4:30-5:30)</w:t>
            </w:r>
          </w:p>
        </w:tc>
      </w:tr>
    </w:tbl>
    <w:p w:rsidR="002675A5" w:rsidRPr="00345165" w:rsidRDefault="002675A5" w:rsidP="00014FC1">
      <w:pPr>
        <w:contextualSpacing/>
        <w:rPr>
          <w:rFonts w:asciiTheme="minorHAnsi" w:hAnsiTheme="minorHAnsi"/>
          <w:b/>
          <w:sz w:val="20"/>
          <w:szCs w:val="20"/>
        </w:rPr>
      </w:pPr>
    </w:p>
    <w:p w:rsidR="00FF3D02" w:rsidRDefault="00FF3D02" w:rsidP="00271339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E417F4" w:rsidRDefault="00E417F4" w:rsidP="00271339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E417F4" w:rsidRDefault="00E417F4" w:rsidP="00271339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E417F4" w:rsidRDefault="00E417F4" w:rsidP="00271339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E417F4" w:rsidRDefault="00E417F4" w:rsidP="00271339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E417F4" w:rsidRDefault="00E417F4" w:rsidP="00271339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E417F4" w:rsidRDefault="00E417F4" w:rsidP="00271339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E417F4" w:rsidRDefault="00E417F4" w:rsidP="00271339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E417F4" w:rsidRDefault="00E417F4" w:rsidP="00271339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E417F4" w:rsidRDefault="00E417F4" w:rsidP="00271339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271339" w:rsidRPr="00345165" w:rsidRDefault="00271339" w:rsidP="00271339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345165">
        <w:rPr>
          <w:rFonts w:asciiTheme="minorHAnsi" w:hAnsiTheme="minorHAnsi"/>
          <w:b/>
          <w:sz w:val="20"/>
          <w:szCs w:val="20"/>
        </w:rPr>
        <w:t>MacLean Center Ethics Fellowship - Spring 201</w:t>
      </w:r>
      <w:r w:rsidR="004725DE">
        <w:rPr>
          <w:rFonts w:asciiTheme="minorHAnsi" w:hAnsiTheme="minorHAnsi"/>
          <w:b/>
          <w:sz w:val="20"/>
          <w:szCs w:val="20"/>
        </w:rPr>
        <w:t>7</w:t>
      </w:r>
      <w:bookmarkStart w:id="0" w:name="_GoBack"/>
      <w:bookmarkEnd w:id="0"/>
      <w:r w:rsidRPr="00345165">
        <w:rPr>
          <w:rFonts w:asciiTheme="minorHAnsi" w:hAnsiTheme="minorHAnsi"/>
          <w:b/>
          <w:sz w:val="20"/>
          <w:szCs w:val="20"/>
        </w:rPr>
        <w:t xml:space="preserve"> Schedule</w:t>
      </w:r>
    </w:p>
    <w:p w:rsidR="00271339" w:rsidRPr="00345165" w:rsidRDefault="00271339" w:rsidP="00271339">
      <w:pPr>
        <w:contextualSpacing/>
        <w:jc w:val="center"/>
        <w:rPr>
          <w:rFonts w:asciiTheme="minorHAnsi" w:hAnsiTheme="minorHAnsi"/>
          <w:i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3272"/>
        <w:gridCol w:w="3112"/>
        <w:gridCol w:w="2242"/>
        <w:gridCol w:w="1994"/>
        <w:gridCol w:w="2808"/>
      </w:tblGrid>
      <w:tr w:rsidR="00271339" w:rsidRPr="00345165" w:rsidTr="00E417F4">
        <w:trPr>
          <w:trHeight w:val="683"/>
          <w:jc w:val="center"/>
        </w:trPr>
        <w:tc>
          <w:tcPr>
            <w:tcW w:w="1188" w:type="dxa"/>
            <w:shd w:val="clear" w:color="auto" w:fill="D9D9D9" w:themeFill="background1" w:themeFillShade="D9"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8:30 - 10:00 am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W-732 unless noted otherwise</w:t>
            </w:r>
          </w:p>
        </w:tc>
        <w:tc>
          <w:tcPr>
            <w:tcW w:w="3112" w:type="dxa"/>
            <w:shd w:val="clear" w:color="auto" w:fill="D6E3BC" w:themeFill="accent3" w:themeFillTint="66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10:00 - 11:50 am</w:t>
            </w:r>
            <w:r w:rsidRPr="003451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W-732 unless noted otherwise</w:t>
            </w:r>
          </w:p>
        </w:tc>
        <w:tc>
          <w:tcPr>
            <w:tcW w:w="2242" w:type="dxa"/>
            <w:shd w:val="clear" w:color="auto" w:fill="D6E3BC" w:themeFill="accent3" w:themeFillTint="66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12:00 - 1:30 pm</w:t>
            </w:r>
            <w:r w:rsidRPr="003451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P-117 unless noted otherwise</w:t>
            </w:r>
          </w:p>
        </w:tc>
        <w:tc>
          <w:tcPr>
            <w:tcW w:w="1994" w:type="dxa"/>
            <w:shd w:val="clear" w:color="auto" w:fill="D6E3BC" w:themeFill="accent3" w:themeFillTint="66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1:30 – 3:00 pm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W-732 unless noted otherwise</w:t>
            </w:r>
          </w:p>
        </w:tc>
        <w:tc>
          <w:tcPr>
            <w:tcW w:w="2808" w:type="dxa"/>
            <w:shd w:val="clear" w:color="auto" w:fill="D6E3BC" w:themeFill="accent3" w:themeFillTint="66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3:00-5:00 pm 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H-103 unless noted otherwise</w:t>
            </w:r>
          </w:p>
        </w:tc>
      </w:tr>
      <w:tr w:rsidR="00271339" w:rsidRPr="00345165" w:rsidTr="00E417F4">
        <w:trPr>
          <w:trHeight w:val="548"/>
          <w:jc w:val="center"/>
        </w:trPr>
        <w:tc>
          <w:tcPr>
            <w:tcW w:w="1188" w:type="dxa"/>
            <w:shd w:val="clear" w:color="auto" w:fill="DBE5F1" w:themeFill="accent1" w:themeFillTint="33"/>
            <w:hideMark/>
          </w:tcPr>
          <w:p w:rsidR="00271339" w:rsidRPr="00345165" w:rsidRDefault="00F8041D" w:rsidP="001C233B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March 29</w:t>
            </w:r>
          </w:p>
        </w:tc>
        <w:tc>
          <w:tcPr>
            <w:tcW w:w="3272" w:type="dxa"/>
            <w:shd w:val="clear" w:color="auto" w:fill="FFFFFF" w:themeFill="background1"/>
            <w:hideMark/>
          </w:tcPr>
          <w:p w:rsidR="00271339" w:rsidRPr="00E417F4" w:rsidRDefault="00E417F4" w:rsidP="00016524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E417F4">
              <w:rPr>
                <w:rFonts w:asciiTheme="minorHAnsi" w:hAnsiTheme="minorHAnsi"/>
                <w:b/>
                <w:sz w:val="20"/>
                <w:szCs w:val="20"/>
              </w:rPr>
              <w:t>Fellows Presentations</w:t>
            </w:r>
          </w:p>
        </w:tc>
        <w:tc>
          <w:tcPr>
            <w:tcW w:w="311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Religious Traditions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271339" w:rsidRPr="00345165" w:rsidRDefault="00486B57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486B57" w:rsidRPr="00345165" w:rsidRDefault="00486B57" w:rsidP="00486B57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Melissa Gilliam, MD, MPH</w:t>
            </w:r>
          </w:p>
        </w:tc>
        <w:tc>
          <w:tcPr>
            <w:tcW w:w="1994" w:type="dxa"/>
            <w:shd w:val="clear" w:color="auto" w:fill="auto"/>
          </w:tcPr>
          <w:p w:rsidR="00E417F4" w:rsidRPr="00345165" w:rsidRDefault="00E417F4" w:rsidP="00E417F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Seminar Series Follow-Up </w:t>
            </w:r>
          </w:p>
          <w:p w:rsidR="00271339" w:rsidRPr="00345165" w:rsidRDefault="00E417F4" w:rsidP="00E417F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Melissa Gilliam</w:t>
            </w:r>
          </w:p>
        </w:tc>
        <w:tc>
          <w:tcPr>
            <w:tcW w:w="2808" w:type="dxa"/>
            <w:shd w:val="clear" w:color="auto" w:fill="auto"/>
            <w:hideMark/>
          </w:tcPr>
          <w:p w:rsidR="00271339" w:rsidRPr="00345165" w:rsidRDefault="00345165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3D0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Case Conference</w:t>
            </w:r>
            <w:r w:rsidRPr="00FF3D0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br/>
              <w:t>Note: Surgical Case Conference (4:30-5:30)</w:t>
            </w:r>
          </w:p>
        </w:tc>
      </w:tr>
      <w:tr w:rsidR="00271339" w:rsidRPr="00345165" w:rsidTr="00E417F4">
        <w:trPr>
          <w:trHeight w:val="530"/>
          <w:jc w:val="center"/>
        </w:trPr>
        <w:tc>
          <w:tcPr>
            <w:tcW w:w="1188" w:type="dxa"/>
            <w:shd w:val="clear" w:color="auto" w:fill="DBE5F1" w:themeFill="accent1" w:themeFillTint="33"/>
            <w:hideMark/>
          </w:tcPr>
          <w:p w:rsidR="00271339" w:rsidRPr="00345165" w:rsidRDefault="00F8041D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April 5</w:t>
            </w:r>
          </w:p>
        </w:tc>
        <w:tc>
          <w:tcPr>
            <w:tcW w:w="327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Fellows Presentations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3112" w:type="dxa"/>
            <w:hideMark/>
          </w:tcPr>
          <w:p w:rsidR="00271339" w:rsidRPr="00345165" w:rsidRDefault="00E417F4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Religious Traditions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271339" w:rsidRPr="00345165" w:rsidRDefault="00486B57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Debra Stulberg</w:t>
            </w:r>
          </w:p>
        </w:tc>
        <w:tc>
          <w:tcPr>
            <w:tcW w:w="1994" w:type="dxa"/>
            <w:shd w:val="clear" w:color="auto" w:fill="auto"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Seminar Series Follow-Up </w:t>
            </w:r>
          </w:p>
          <w:p w:rsidR="00271339" w:rsidRPr="00345165" w:rsidRDefault="00E417F4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Debra Stulberg</w:t>
            </w:r>
          </w:p>
        </w:tc>
        <w:tc>
          <w:tcPr>
            <w:tcW w:w="2808" w:type="dxa"/>
            <w:shd w:val="clear" w:color="auto" w:fill="auto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71339" w:rsidRPr="00345165" w:rsidTr="00E417F4">
        <w:trPr>
          <w:trHeight w:val="575"/>
          <w:jc w:val="center"/>
        </w:trPr>
        <w:tc>
          <w:tcPr>
            <w:tcW w:w="1188" w:type="dxa"/>
            <w:shd w:val="clear" w:color="auto" w:fill="DBE5F1" w:themeFill="accent1" w:themeFillTint="33"/>
            <w:hideMark/>
          </w:tcPr>
          <w:p w:rsidR="00271339" w:rsidRPr="00345165" w:rsidRDefault="00F8041D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April 12</w:t>
            </w:r>
          </w:p>
        </w:tc>
        <w:tc>
          <w:tcPr>
            <w:tcW w:w="3272" w:type="dxa"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Fellows Presentations</w:t>
            </w:r>
          </w:p>
          <w:p w:rsidR="00271339" w:rsidRPr="00345165" w:rsidRDefault="00271339" w:rsidP="00345165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3112" w:type="dxa"/>
            <w:hideMark/>
          </w:tcPr>
          <w:p w:rsidR="00271339" w:rsidRPr="00345165" w:rsidRDefault="00E417F4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Religious Traditions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271339" w:rsidRPr="00345165" w:rsidRDefault="00486B57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Lori Freedman, PhD, MA</w:t>
            </w:r>
          </w:p>
        </w:tc>
        <w:tc>
          <w:tcPr>
            <w:tcW w:w="1994" w:type="dxa"/>
            <w:shd w:val="clear" w:color="auto" w:fill="auto"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Seminar Series Follow-Up </w:t>
            </w:r>
          </w:p>
          <w:p w:rsidR="00271339" w:rsidRPr="00345165" w:rsidRDefault="00E417F4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Lori Freedman</w:t>
            </w:r>
          </w:p>
        </w:tc>
        <w:tc>
          <w:tcPr>
            <w:tcW w:w="2808" w:type="dxa"/>
            <w:shd w:val="clear" w:color="auto" w:fill="auto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Note: Surgical Case Conference (4:30-5:30)</w:t>
            </w:r>
          </w:p>
        </w:tc>
      </w:tr>
      <w:tr w:rsidR="00271339" w:rsidRPr="00345165" w:rsidTr="00E417F4">
        <w:trPr>
          <w:trHeight w:val="731"/>
          <w:jc w:val="center"/>
        </w:trPr>
        <w:tc>
          <w:tcPr>
            <w:tcW w:w="1188" w:type="dxa"/>
            <w:shd w:val="clear" w:color="auto" w:fill="DBE5F1" w:themeFill="accent1" w:themeFillTint="33"/>
            <w:hideMark/>
          </w:tcPr>
          <w:p w:rsidR="00271339" w:rsidRPr="00345165" w:rsidRDefault="00F8041D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April 19</w:t>
            </w:r>
          </w:p>
        </w:tc>
        <w:tc>
          <w:tcPr>
            <w:tcW w:w="327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Fellows Presentations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311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Religious Traditions: 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FFFFFF" w:themeFill="background1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271339" w:rsidRPr="00345165" w:rsidRDefault="00486B57" w:rsidP="00016524">
            <w:pPr>
              <w:contextualSpacing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David Strauss, JD</w:t>
            </w:r>
          </w:p>
        </w:tc>
        <w:tc>
          <w:tcPr>
            <w:tcW w:w="1994" w:type="dxa"/>
            <w:shd w:val="clear" w:color="auto" w:fill="FFFFFF" w:themeFill="background1"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</w:p>
          <w:p w:rsidR="00271339" w:rsidRPr="00345165" w:rsidRDefault="00E417F4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David Strauss</w:t>
            </w:r>
          </w:p>
        </w:tc>
        <w:tc>
          <w:tcPr>
            <w:tcW w:w="2808" w:type="dxa"/>
            <w:shd w:val="clear" w:color="auto" w:fill="auto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E417F4" w:rsidRPr="00345165" w:rsidRDefault="00E417F4" w:rsidP="00E417F4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Psychiatric Case Conference</w:t>
            </w:r>
          </w:p>
          <w:p w:rsidR="00271339" w:rsidRPr="00345165" w:rsidRDefault="00E417F4" w:rsidP="00E417F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(4:00-5:0</w:t>
            </w: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0)</w:t>
            </w:r>
          </w:p>
        </w:tc>
      </w:tr>
      <w:tr w:rsidR="00271339" w:rsidRPr="00345165" w:rsidTr="00E417F4">
        <w:trPr>
          <w:trHeight w:val="755"/>
          <w:jc w:val="center"/>
        </w:trPr>
        <w:tc>
          <w:tcPr>
            <w:tcW w:w="1188" w:type="dxa"/>
            <w:shd w:val="clear" w:color="auto" w:fill="DBE5F1" w:themeFill="accent1" w:themeFillTint="33"/>
            <w:hideMark/>
          </w:tcPr>
          <w:p w:rsidR="00271339" w:rsidRPr="00345165" w:rsidRDefault="00F8041D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April 26</w:t>
            </w:r>
          </w:p>
        </w:tc>
        <w:tc>
          <w:tcPr>
            <w:tcW w:w="327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Fellows Presentations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Religious Traditions</w:t>
            </w:r>
          </w:p>
          <w:p w:rsidR="00271339" w:rsidRPr="00345165" w:rsidRDefault="00271339" w:rsidP="00E417F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FFFFFF" w:themeFill="background1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271339" w:rsidRPr="00345165" w:rsidRDefault="00486B57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Farr Curlin, MD</w:t>
            </w:r>
          </w:p>
        </w:tc>
        <w:tc>
          <w:tcPr>
            <w:tcW w:w="1994" w:type="dxa"/>
            <w:shd w:val="clear" w:color="auto" w:fill="auto"/>
          </w:tcPr>
          <w:p w:rsidR="00E417F4" w:rsidRPr="00345165" w:rsidRDefault="00E417F4" w:rsidP="00E417F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</w:p>
          <w:p w:rsidR="00271339" w:rsidRPr="00345165" w:rsidRDefault="00E417F4" w:rsidP="00E417F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Farr Curlin</w:t>
            </w:r>
          </w:p>
        </w:tc>
        <w:tc>
          <w:tcPr>
            <w:tcW w:w="2808" w:type="dxa"/>
            <w:shd w:val="clear" w:color="auto" w:fill="auto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Note: Surgical Case Conference (4:30-5:30)</w:t>
            </w:r>
          </w:p>
        </w:tc>
      </w:tr>
      <w:tr w:rsidR="00271339" w:rsidRPr="00345165" w:rsidTr="00E417F4">
        <w:trPr>
          <w:trHeight w:val="620"/>
          <w:jc w:val="center"/>
        </w:trPr>
        <w:tc>
          <w:tcPr>
            <w:tcW w:w="1188" w:type="dxa"/>
            <w:shd w:val="clear" w:color="auto" w:fill="DBE5F1" w:themeFill="accent1" w:themeFillTint="33"/>
            <w:hideMark/>
          </w:tcPr>
          <w:p w:rsidR="00271339" w:rsidRPr="00345165" w:rsidRDefault="00F8041D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May 3</w:t>
            </w:r>
          </w:p>
        </w:tc>
        <w:tc>
          <w:tcPr>
            <w:tcW w:w="327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Fellows Presentations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Religious Traditions:</w:t>
            </w:r>
          </w:p>
          <w:p w:rsidR="00345165" w:rsidRPr="00345165" w:rsidRDefault="00345165" w:rsidP="00E417F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271339" w:rsidRPr="00345165" w:rsidRDefault="00486B57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Willie Parker, MD, MPH, MSc</w:t>
            </w:r>
          </w:p>
        </w:tc>
        <w:tc>
          <w:tcPr>
            <w:tcW w:w="1994" w:type="dxa"/>
            <w:shd w:val="clear" w:color="auto" w:fill="auto"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 Series Follow-Up</w:t>
            </w:r>
            <w:r w:rsidRPr="003451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71339" w:rsidRPr="00345165" w:rsidRDefault="00E417F4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Willie Parker</w:t>
            </w:r>
          </w:p>
        </w:tc>
        <w:tc>
          <w:tcPr>
            <w:tcW w:w="2808" w:type="dxa"/>
            <w:shd w:val="clear" w:color="auto" w:fill="auto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trike/>
                <w:sz w:val="20"/>
                <w:szCs w:val="20"/>
              </w:rPr>
            </w:pPr>
          </w:p>
        </w:tc>
      </w:tr>
      <w:tr w:rsidR="00271339" w:rsidRPr="00345165" w:rsidTr="00E417F4">
        <w:trPr>
          <w:trHeight w:val="773"/>
          <w:jc w:val="center"/>
        </w:trPr>
        <w:tc>
          <w:tcPr>
            <w:tcW w:w="1188" w:type="dxa"/>
            <w:shd w:val="clear" w:color="auto" w:fill="DBE5F1" w:themeFill="accent1" w:themeFillTint="33"/>
            <w:hideMark/>
          </w:tcPr>
          <w:p w:rsidR="00271339" w:rsidRPr="00345165" w:rsidRDefault="00F8041D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May 10</w:t>
            </w:r>
          </w:p>
        </w:tc>
        <w:tc>
          <w:tcPr>
            <w:tcW w:w="327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Fellows Presentations</w:t>
            </w:r>
          </w:p>
          <w:p w:rsidR="00345165" w:rsidRPr="00345165" w:rsidRDefault="00345165" w:rsidP="00345165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2" w:type="dxa"/>
            <w:hideMark/>
          </w:tcPr>
          <w:p w:rsidR="00271339" w:rsidRPr="00345165" w:rsidRDefault="00E417F4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Religious Traditions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4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271339" w:rsidRPr="00345165" w:rsidRDefault="00486B57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Kristi Kirschner, MD</w:t>
            </w:r>
          </w:p>
        </w:tc>
        <w:tc>
          <w:tcPr>
            <w:tcW w:w="1994" w:type="dxa"/>
            <w:shd w:val="clear" w:color="auto" w:fill="auto"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Seminar Series Follow-Up </w:t>
            </w:r>
          </w:p>
          <w:p w:rsidR="00271339" w:rsidRPr="00345165" w:rsidRDefault="00E417F4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Kristi Kirschner</w:t>
            </w:r>
          </w:p>
        </w:tc>
        <w:tc>
          <w:tcPr>
            <w:tcW w:w="2808" w:type="dxa"/>
            <w:shd w:val="clear" w:color="auto" w:fill="auto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Case Conference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Note: Surgical Case Conference (4:30-5:30)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1339" w:rsidRPr="00345165" w:rsidTr="00E417F4">
        <w:trPr>
          <w:trHeight w:val="1007"/>
          <w:jc w:val="center"/>
        </w:trPr>
        <w:tc>
          <w:tcPr>
            <w:tcW w:w="1188" w:type="dxa"/>
            <w:shd w:val="clear" w:color="auto" w:fill="DBE5F1" w:themeFill="accent1" w:themeFillTint="33"/>
            <w:hideMark/>
          </w:tcPr>
          <w:p w:rsidR="00271339" w:rsidRPr="00345165" w:rsidRDefault="00F8041D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May 17</w:t>
            </w:r>
          </w:p>
        </w:tc>
        <w:tc>
          <w:tcPr>
            <w:tcW w:w="327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Fellows Presentations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Religious </w:t>
            </w:r>
            <w:r w:rsidR="00E417F4">
              <w:rPr>
                <w:rFonts w:asciiTheme="minorHAnsi" w:hAnsiTheme="minorHAnsi"/>
                <w:b/>
                <w:sz w:val="20"/>
                <w:szCs w:val="20"/>
              </w:rPr>
              <w:t>Traditions</w:t>
            </w:r>
          </w:p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2" w:type="dxa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>Seminar:</w:t>
            </w:r>
          </w:p>
          <w:p w:rsidR="00271339" w:rsidRPr="00345165" w:rsidRDefault="00486B57" w:rsidP="00016524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Hal Lawrence, MD</w:t>
            </w:r>
          </w:p>
        </w:tc>
        <w:tc>
          <w:tcPr>
            <w:tcW w:w="1994" w:type="dxa"/>
            <w:shd w:val="clear" w:color="auto" w:fill="auto"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sz w:val="20"/>
                <w:szCs w:val="20"/>
              </w:rPr>
              <w:t xml:space="preserve">Seminar Series Follow-Up </w:t>
            </w:r>
          </w:p>
          <w:p w:rsidR="00271339" w:rsidRPr="00345165" w:rsidRDefault="00E417F4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sz w:val="20"/>
                <w:szCs w:val="20"/>
              </w:rPr>
              <w:t>Hal Lawrence</w:t>
            </w:r>
          </w:p>
        </w:tc>
        <w:tc>
          <w:tcPr>
            <w:tcW w:w="2808" w:type="dxa"/>
            <w:shd w:val="clear" w:color="auto" w:fill="B8CCE4" w:themeFill="accent1" w:themeFillTint="66"/>
            <w:hideMark/>
          </w:tcPr>
          <w:p w:rsidR="00271339" w:rsidRPr="00345165" w:rsidRDefault="00271339" w:rsidP="00016524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516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 CASE CONFERENCE</w:t>
            </w:r>
          </w:p>
        </w:tc>
      </w:tr>
    </w:tbl>
    <w:p w:rsidR="003D06D3" w:rsidRPr="00345165" w:rsidRDefault="00271339" w:rsidP="00271339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345165">
        <w:rPr>
          <w:rFonts w:asciiTheme="minorHAnsi" w:hAnsiTheme="minorHAnsi"/>
          <w:b/>
          <w:color w:val="FF0000"/>
          <w:sz w:val="20"/>
          <w:szCs w:val="20"/>
        </w:rPr>
        <w:t xml:space="preserve">Save the Date: </w:t>
      </w:r>
      <w:r w:rsidRPr="00345165">
        <w:rPr>
          <w:rFonts w:asciiTheme="minorHAnsi" w:hAnsiTheme="minorHAnsi"/>
          <w:b/>
          <w:sz w:val="20"/>
          <w:szCs w:val="20"/>
        </w:rPr>
        <w:t xml:space="preserve">The </w:t>
      </w:r>
      <w:r w:rsidRPr="00345165">
        <w:rPr>
          <w:rFonts w:asciiTheme="minorHAnsi" w:hAnsiTheme="minorHAnsi"/>
          <w:b/>
          <w:sz w:val="20"/>
          <w:szCs w:val="20"/>
          <w:u w:val="single"/>
        </w:rPr>
        <w:t>Fellowship Graduation</w:t>
      </w:r>
      <w:r w:rsidRPr="00345165">
        <w:rPr>
          <w:rFonts w:asciiTheme="minorHAnsi" w:hAnsiTheme="minorHAnsi"/>
          <w:b/>
          <w:sz w:val="20"/>
          <w:szCs w:val="20"/>
        </w:rPr>
        <w:t xml:space="preserve"> is scheduled for the </w:t>
      </w:r>
      <w:r w:rsidR="00F8041D" w:rsidRPr="00345165">
        <w:rPr>
          <w:rFonts w:asciiTheme="minorHAnsi" w:hAnsiTheme="minorHAnsi"/>
          <w:b/>
          <w:sz w:val="20"/>
          <w:szCs w:val="20"/>
          <w:u w:val="single"/>
        </w:rPr>
        <w:t>evening of May 17, 2017</w:t>
      </w:r>
      <w:r w:rsidR="00FF3D02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sectPr w:rsidR="003D06D3" w:rsidRPr="00345165" w:rsidSect="00192D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928"/>
    <w:multiLevelType w:val="hybridMultilevel"/>
    <w:tmpl w:val="FDD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D"/>
    <w:rsid w:val="000136FD"/>
    <w:rsid w:val="00014FC1"/>
    <w:rsid w:val="000241C1"/>
    <w:rsid w:val="000370A9"/>
    <w:rsid w:val="000537CD"/>
    <w:rsid w:val="0006475F"/>
    <w:rsid w:val="00070764"/>
    <w:rsid w:val="00076EE6"/>
    <w:rsid w:val="0009356E"/>
    <w:rsid w:val="000C2758"/>
    <w:rsid w:val="000E0CC6"/>
    <w:rsid w:val="000F6A1D"/>
    <w:rsid w:val="00110006"/>
    <w:rsid w:val="00133F7D"/>
    <w:rsid w:val="00163ADC"/>
    <w:rsid w:val="001646B8"/>
    <w:rsid w:val="00174C8A"/>
    <w:rsid w:val="001829DC"/>
    <w:rsid w:val="00190189"/>
    <w:rsid w:val="00190324"/>
    <w:rsid w:val="00192DFD"/>
    <w:rsid w:val="001A52ED"/>
    <w:rsid w:val="001B2A87"/>
    <w:rsid w:val="001C233B"/>
    <w:rsid w:val="001C4269"/>
    <w:rsid w:val="001C791E"/>
    <w:rsid w:val="001D4C73"/>
    <w:rsid w:val="001E7517"/>
    <w:rsid w:val="0020476A"/>
    <w:rsid w:val="002161E5"/>
    <w:rsid w:val="00261C0A"/>
    <w:rsid w:val="002652BC"/>
    <w:rsid w:val="002675A5"/>
    <w:rsid w:val="00271339"/>
    <w:rsid w:val="002A54AD"/>
    <w:rsid w:val="002C6809"/>
    <w:rsid w:val="002C6F27"/>
    <w:rsid w:val="002F2D2F"/>
    <w:rsid w:val="0032627C"/>
    <w:rsid w:val="0033671D"/>
    <w:rsid w:val="00345165"/>
    <w:rsid w:val="003B2E69"/>
    <w:rsid w:val="003C33BF"/>
    <w:rsid w:val="003C7BBB"/>
    <w:rsid w:val="003D06D3"/>
    <w:rsid w:val="003E346A"/>
    <w:rsid w:val="003F56BC"/>
    <w:rsid w:val="00404004"/>
    <w:rsid w:val="00422A25"/>
    <w:rsid w:val="0043724A"/>
    <w:rsid w:val="004725DE"/>
    <w:rsid w:val="00486B57"/>
    <w:rsid w:val="004B064B"/>
    <w:rsid w:val="004C75E6"/>
    <w:rsid w:val="004D7125"/>
    <w:rsid w:val="004E3037"/>
    <w:rsid w:val="00506019"/>
    <w:rsid w:val="00584CD8"/>
    <w:rsid w:val="005875FD"/>
    <w:rsid w:val="005A1357"/>
    <w:rsid w:val="005A224E"/>
    <w:rsid w:val="005C6265"/>
    <w:rsid w:val="005F0B9F"/>
    <w:rsid w:val="00600268"/>
    <w:rsid w:val="00612614"/>
    <w:rsid w:val="0062575B"/>
    <w:rsid w:val="00661E90"/>
    <w:rsid w:val="00664B05"/>
    <w:rsid w:val="00664CFE"/>
    <w:rsid w:val="00671318"/>
    <w:rsid w:val="006C40AE"/>
    <w:rsid w:val="006D0657"/>
    <w:rsid w:val="006E5312"/>
    <w:rsid w:val="00702EB4"/>
    <w:rsid w:val="00754D0A"/>
    <w:rsid w:val="00772357"/>
    <w:rsid w:val="007A63C1"/>
    <w:rsid w:val="007B459C"/>
    <w:rsid w:val="007C31B9"/>
    <w:rsid w:val="007E0B52"/>
    <w:rsid w:val="007E7EA8"/>
    <w:rsid w:val="007F057D"/>
    <w:rsid w:val="007F7007"/>
    <w:rsid w:val="007F7196"/>
    <w:rsid w:val="00801084"/>
    <w:rsid w:val="00812764"/>
    <w:rsid w:val="00831068"/>
    <w:rsid w:val="00831E53"/>
    <w:rsid w:val="00841E81"/>
    <w:rsid w:val="00895E50"/>
    <w:rsid w:val="008A7DF0"/>
    <w:rsid w:val="008C31C9"/>
    <w:rsid w:val="008C4932"/>
    <w:rsid w:val="008E1B82"/>
    <w:rsid w:val="00903FE2"/>
    <w:rsid w:val="00916A5B"/>
    <w:rsid w:val="00932890"/>
    <w:rsid w:val="009416D8"/>
    <w:rsid w:val="00943C00"/>
    <w:rsid w:val="00946C3F"/>
    <w:rsid w:val="00950697"/>
    <w:rsid w:val="00984080"/>
    <w:rsid w:val="00992C32"/>
    <w:rsid w:val="009A1805"/>
    <w:rsid w:val="009C20BB"/>
    <w:rsid w:val="009E3842"/>
    <w:rsid w:val="00A02373"/>
    <w:rsid w:val="00A23B44"/>
    <w:rsid w:val="00A257AB"/>
    <w:rsid w:val="00A32886"/>
    <w:rsid w:val="00A63938"/>
    <w:rsid w:val="00A6468F"/>
    <w:rsid w:val="00A8205B"/>
    <w:rsid w:val="00AE2A51"/>
    <w:rsid w:val="00AF3A82"/>
    <w:rsid w:val="00AF5060"/>
    <w:rsid w:val="00B17A16"/>
    <w:rsid w:val="00B21C5F"/>
    <w:rsid w:val="00B43D25"/>
    <w:rsid w:val="00B71BD2"/>
    <w:rsid w:val="00B72ABF"/>
    <w:rsid w:val="00B81452"/>
    <w:rsid w:val="00B97A29"/>
    <w:rsid w:val="00BC243A"/>
    <w:rsid w:val="00BD757C"/>
    <w:rsid w:val="00BE14AB"/>
    <w:rsid w:val="00BE5039"/>
    <w:rsid w:val="00BE6459"/>
    <w:rsid w:val="00BF5FE3"/>
    <w:rsid w:val="00C54E33"/>
    <w:rsid w:val="00C559CA"/>
    <w:rsid w:val="00C56D72"/>
    <w:rsid w:val="00C60811"/>
    <w:rsid w:val="00C73299"/>
    <w:rsid w:val="00C771AE"/>
    <w:rsid w:val="00C832BA"/>
    <w:rsid w:val="00CE140C"/>
    <w:rsid w:val="00CE6166"/>
    <w:rsid w:val="00CF73E7"/>
    <w:rsid w:val="00D10B30"/>
    <w:rsid w:val="00D16FA6"/>
    <w:rsid w:val="00D201B4"/>
    <w:rsid w:val="00D41D7A"/>
    <w:rsid w:val="00D42FA8"/>
    <w:rsid w:val="00D512FE"/>
    <w:rsid w:val="00D601F6"/>
    <w:rsid w:val="00D609D6"/>
    <w:rsid w:val="00D65DD4"/>
    <w:rsid w:val="00DD3F13"/>
    <w:rsid w:val="00DE33C4"/>
    <w:rsid w:val="00E417F4"/>
    <w:rsid w:val="00E47EB4"/>
    <w:rsid w:val="00E54132"/>
    <w:rsid w:val="00E544A0"/>
    <w:rsid w:val="00EB4BA1"/>
    <w:rsid w:val="00ED787B"/>
    <w:rsid w:val="00F07F1D"/>
    <w:rsid w:val="00F2493B"/>
    <w:rsid w:val="00F51B04"/>
    <w:rsid w:val="00F607FA"/>
    <w:rsid w:val="00F7417A"/>
    <w:rsid w:val="00F8041D"/>
    <w:rsid w:val="00F81CF1"/>
    <w:rsid w:val="00FA47D1"/>
    <w:rsid w:val="00FD3D3D"/>
    <w:rsid w:val="00FF26EF"/>
    <w:rsid w:val="00FF3D02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F4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DF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5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5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64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C56D72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56D7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F4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DF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5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5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64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C56D72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56D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cleanethics.uchicago.edu/events/maclean_conference/2015_conference_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fTjFx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Brander, Caroline [BSD] - MED</dc:creator>
  <cp:lastModifiedBy>Avila, Cynthia [BSD] - MED</cp:lastModifiedBy>
  <cp:revision>7</cp:revision>
  <cp:lastPrinted>2016-05-24T20:56:00Z</cp:lastPrinted>
  <dcterms:created xsi:type="dcterms:W3CDTF">2016-06-15T14:16:00Z</dcterms:created>
  <dcterms:modified xsi:type="dcterms:W3CDTF">2016-07-27T17:13:00Z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-1666214499</vt:i4>
  </property>
</Properties>
</file>